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C0B" w:rsidRPr="00FC64E1" w:rsidRDefault="00911C0B">
      <w:pPr>
        <w:widowControl w:val="0"/>
        <w:spacing w:line="120" w:lineRule="exact"/>
        <w:rPr>
          <w:rFonts w:ascii="Times New Roman" w:hAnsi="Times New Roman" w:cs="Times New Roman"/>
          <w:sz w:val="24"/>
          <w:szCs w:val="24"/>
        </w:rPr>
      </w:pPr>
      <w:bookmarkStart w:id="0" w:name="_GoBack"/>
      <w:bookmarkEnd w:id="0"/>
    </w:p>
    <w:p w:rsidR="00D129BB" w:rsidRPr="00FC64E1" w:rsidRDefault="00911C0B" w:rsidP="00D129BB">
      <w:pPr>
        <w:widowControl w:val="0"/>
        <w:tabs>
          <w:tab w:val="left" w:pos="360"/>
        </w:tabs>
        <w:rPr>
          <w:rFonts w:ascii="Times New Roman" w:hAnsi="Times New Roman" w:cs="Times New Roman"/>
          <w:sz w:val="24"/>
          <w:szCs w:val="24"/>
        </w:rPr>
      </w:pPr>
      <w:r w:rsidRPr="00FC64E1">
        <w:rPr>
          <w:rFonts w:ascii="Times New Roman" w:hAnsi="Times New Roman" w:cs="Times New Roman"/>
          <w:sz w:val="24"/>
          <w:szCs w:val="24"/>
        </w:rPr>
        <w:tab/>
      </w:r>
    </w:p>
    <w:p w:rsidR="00D129BB" w:rsidRPr="00FC64E1" w:rsidRDefault="00D129BB" w:rsidP="00D129BB">
      <w:pPr>
        <w:widowControl w:val="0"/>
        <w:tabs>
          <w:tab w:val="left" w:pos="360"/>
          <w:tab w:val="right" w:pos="10620"/>
        </w:tabs>
        <w:rPr>
          <w:rFonts w:ascii="Times New Roman" w:hAnsi="Times New Roman" w:cs="Times New Roman"/>
          <w:sz w:val="24"/>
          <w:szCs w:val="24"/>
        </w:rPr>
      </w:pPr>
      <w:r w:rsidRPr="00FC64E1">
        <w:rPr>
          <w:rFonts w:ascii="Times New Roman" w:hAnsi="Times New Roman" w:cs="Times New Roman"/>
          <w:sz w:val="24"/>
          <w:szCs w:val="24"/>
        </w:rPr>
        <w:tab/>
      </w:r>
      <w:r w:rsidR="00E77856" w:rsidRPr="00790C74">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911C0B" w:rsidRPr="00FC64E1" w:rsidRDefault="00911C0B">
      <w:pPr>
        <w:widowControl w:val="0"/>
        <w:tabs>
          <w:tab w:val="left" w:pos="360"/>
        </w:tabs>
        <w:rPr>
          <w:rFonts w:ascii="Times New Roman" w:hAnsi="Times New Roman" w:cs="Times New Roman"/>
          <w:sz w:val="24"/>
          <w:szCs w:val="24"/>
        </w:rPr>
      </w:pPr>
    </w:p>
    <w:p w:rsidR="00911C0B" w:rsidRPr="00FC64E1" w:rsidRDefault="00911C0B">
      <w:pPr>
        <w:widowControl w:val="0"/>
        <w:spacing w:line="437" w:lineRule="exact"/>
        <w:rPr>
          <w:rFonts w:ascii="Times New Roman" w:hAnsi="Times New Roman" w:cs="Times New Roman"/>
          <w:sz w:val="24"/>
          <w:szCs w:val="24"/>
        </w:rPr>
      </w:pPr>
    </w:p>
    <w:p w:rsidR="004B5E77" w:rsidRDefault="004B5E77" w:rsidP="007B0143">
      <w:pPr>
        <w:widowControl w:val="0"/>
        <w:tabs>
          <w:tab w:val="center" w:pos="5819"/>
        </w:tabs>
        <w:spacing w:line="240" w:lineRule="exact"/>
        <w:jc w:val="center"/>
        <w:rPr>
          <w:rFonts w:ascii="Times New Roman" w:hAnsi="Times New Roman" w:cs="Times New Roman"/>
          <w:b/>
          <w:bCs/>
          <w:color w:val="000000"/>
          <w:sz w:val="24"/>
          <w:szCs w:val="24"/>
        </w:rPr>
      </w:pPr>
    </w:p>
    <w:p w:rsidR="004B5E77" w:rsidRDefault="004B5E77" w:rsidP="007B0143">
      <w:pPr>
        <w:widowControl w:val="0"/>
        <w:tabs>
          <w:tab w:val="center" w:pos="5819"/>
        </w:tabs>
        <w:spacing w:line="240" w:lineRule="exact"/>
        <w:jc w:val="center"/>
        <w:rPr>
          <w:rFonts w:ascii="Times New Roman" w:hAnsi="Times New Roman" w:cs="Times New Roman"/>
          <w:b/>
          <w:bCs/>
          <w:color w:val="000000"/>
          <w:sz w:val="24"/>
          <w:szCs w:val="24"/>
        </w:rPr>
      </w:pPr>
    </w:p>
    <w:p w:rsidR="007B0143" w:rsidRPr="00FC64E1" w:rsidRDefault="007B0143" w:rsidP="007B0143">
      <w:pPr>
        <w:widowControl w:val="0"/>
        <w:tabs>
          <w:tab w:val="center" w:pos="5819"/>
        </w:tabs>
        <w:spacing w:line="240" w:lineRule="exact"/>
        <w:jc w:val="center"/>
        <w:rPr>
          <w:rFonts w:ascii="Times New Roman" w:hAnsi="Times New Roman" w:cs="Times New Roman"/>
          <w:b/>
          <w:bCs/>
          <w:color w:val="000000"/>
          <w:sz w:val="24"/>
          <w:szCs w:val="24"/>
        </w:rPr>
      </w:pPr>
      <w:r w:rsidRPr="00FC64E1">
        <w:rPr>
          <w:rFonts w:ascii="Times New Roman" w:hAnsi="Times New Roman" w:cs="Times New Roman"/>
          <w:b/>
          <w:bCs/>
          <w:color w:val="000000"/>
          <w:sz w:val="24"/>
          <w:szCs w:val="24"/>
        </w:rPr>
        <w:t>Compliance Questionnaire and</w:t>
      </w:r>
    </w:p>
    <w:p w:rsidR="007B0143" w:rsidRPr="00FC64E1" w:rsidRDefault="007B0143" w:rsidP="007B0143">
      <w:pPr>
        <w:widowControl w:val="0"/>
        <w:spacing w:line="240" w:lineRule="exact"/>
        <w:jc w:val="center"/>
        <w:rPr>
          <w:rFonts w:ascii="Times New Roman" w:hAnsi="Times New Roman" w:cs="Times New Roman"/>
          <w:b/>
          <w:bCs/>
          <w:color w:val="000000"/>
          <w:sz w:val="24"/>
          <w:szCs w:val="24"/>
        </w:rPr>
      </w:pPr>
      <w:r w:rsidRPr="00FC64E1">
        <w:rPr>
          <w:rFonts w:ascii="Times New Roman" w:hAnsi="Times New Roman" w:cs="Times New Roman"/>
          <w:b/>
          <w:bCs/>
          <w:color w:val="000000"/>
          <w:sz w:val="24"/>
          <w:szCs w:val="24"/>
        </w:rPr>
        <w:t>Reliability Standard Audit Worksheet</w:t>
      </w:r>
    </w:p>
    <w:p w:rsidR="007B0143" w:rsidRPr="00FC64E1" w:rsidRDefault="007B0143" w:rsidP="007B0143">
      <w:pPr>
        <w:widowControl w:val="0"/>
        <w:jc w:val="center"/>
        <w:rPr>
          <w:rFonts w:ascii="Times New Roman" w:hAnsi="Times New Roman" w:cs="Times New Roman"/>
          <w:b/>
          <w:bCs/>
          <w:sz w:val="24"/>
          <w:szCs w:val="24"/>
        </w:rPr>
      </w:pPr>
    </w:p>
    <w:p w:rsidR="006C5589" w:rsidRDefault="006C5589" w:rsidP="007B0143">
      <w:pPr>
        <w:widowControl w:val="0"/>
        <w:jc w:val="center"/>
        <w:rPr>
          <w:rFonts w:ascii="Times New Roman" w:hAnsi="Times New Roman" w:cs="Times New Roman"/>
          <w:b/>
          <w:bCs/>
          <w:sz w:val="24"/>
          <w:szCs w:val="24"/>
        </w:rPr>
      </w:pPr>
    </w:p>
    <w:p w:rsidR="006C5589" w:rsidRDefault="006C5589" w:rsidP="007B0143">
      <w:pPr>
        <w:widowControl w:val="0"/>
        <w:jc w:val="center"/>
        <w:rPr>
          <w:rFonts w:ascii="Times New Roman" w:hAnsi="Times New Roman" w:cs="Times New Roman"/>
          <w:b/>
          <w:bCs/>
          <w:sz w:val="24"/>
          <w:szCs w:val="24"/>
        </w:rPr>
      </w:pPr>
    </w:p>
    <w:p w:rsidR="007B0143" w:rsidRPr="001A5D3D" w:rsidRDefault="00ED4B0C" w:rsidP="007B0143">
      <w:pPr>
        <w:widowControl w:val="0"/>
        <w:jc w:val="center"/>
        <w:rPr>
          <w:rFonts w:ascii="Times New Roman" w:hAnsi="Times New Roman" w:cs="Times New Roman"/>
          <w:b/>
          <w:bCs/>
          <w:sz w:val="32"/>
          <w:szCs w:val="32"/>
        </w:rPr>
      </w:pPr>
      <w:r w:rsidRPr="001A5D3D">
        <w:rPr>
          <w:rFonts w:ascii="Times New Roman" w:hAnsi="Times New Roman" w:cs="Times New Roman"/>
          <w:b/>
          <w:bCs/>
          <w:sz w:val="32"/>
          <w:szCs w:val="32"/>
        </w:rPr>
        <w:t>CIP</w:t>
      </w:r>
      <w:r w:rsidR="00FC64E1" w:rsidRPr="001A5D3D">
        <w:rPr>
          <w:rFonts w:ascii="Times New Roman" w:hAnsi="Times New Roman" w:cs="Times New Roman"/>
          <w:b/>
          <w:bCs/>
          <w:sz w:val="32"/>
          <w:szCs w:val="32"/>
        </w:rPr>
        <w:t>-</w:t>
      </w:r>
      <w:r w:rsidRPr="001A5D3D">
        <w:rPr>
          <w:rFonts w:ascii="Times New Roman" w:hAnsi="Times New Roman" w:cs="Times New Roman"/>
          <w:b/>
          <w:bCs/>
          <w:sz w:val="32"/>
          <w:szCs w:val="32"/>
        </w:rPr>
        <w:t>001</w:t>
      </w:r>
      <w:r w:rsidR="00FC64E1" w:rsidRPr="001A5D3D">
        <w:rPr>
          <w:rFonts w:ascii="Times New Roman" w:hAnsi="Times New Roman" w:cs="Times New Roman"/>
          <w:b/>
          <w:bCs/>
          <w:sz w:val="32"/>
          <w:szCs w:val="32"/>
        </w:rPr>
        <w:t>-</w:t>
      </w:r>
      <w:r w:rsidR="00056147" w:rsidRPr="001A5D3D">
        <w:rPr>
          <w:rFonts w:ascii="Times New Roman" w:hAnsi="Times New Roman" w:cs="Times New Roman"/>
          <w:b/>
          <w:bCs/>
          <w:sz w:val="32"/>
          <w:szCs w:val="32"/>
        </w:rPr>
        <w:t>2a</w:t>
      </w:r>
      <w:r w:rsidRPr="001A5D3D">
        <w:rPr>
          <w:rFonts w:ascii="Times New Roman" w:hAnsi="Times New Roman" w:cs="Times New Roman"/>
          <w:b/>
          <w:bCs/>
          <w:sz w:val="32"/>
          <w:szCs w:val="32"/>
        </w:rPr>
        <w:t xml:space="preserve"> </w:t>
      </w:r>
      <w:r w:rsidR="00FC64E1" w:rsidRPr="001A5D3D">
        <w:rPr>
          <w:rFonts w:ascii="Times New Roman" w:hAnsi="Times New Roman" w:cs="Times New Roman"/>
          <w:b/>
          <w:bCs/>
          <w:sz w:val="32"/>
          <w:szCs w:val="32"/>
        </w:rPr>
        <w:t>—</w:t>
      </w:r>
      <w:r w:rsidR="007B0143" w:rsidRPr="001A5D3D">
        <w:rPr>
          <w:rFonts w:ascii="Times New Roman" w:hAnsi="Times New Roman" w:cs="Times New Roman"/>
          <w:b/>
          <w:bCs/>
          <w:sz w:val="32"/>
          <w:szCs w:val="32"/>
        </w:rPr>
        <w:t xml:space="preserve"> Sabotage Reporting</w:t>
      </w:r>
    </w:p>
    <w:p w:rsidR="007B0143" w:rsidRPr="00FC64E1" w:rsidRDefault="007B0143" w:rsidP="007B0143">
      <w:pPr>
        <w:widowControl w:val="0"/>
        <w:jc w:val="center"/>
        <w:rPr>
          <w:rFonts w:ascii="Times New Roman" w:hAnsi="Times New Roman" w:cs="Times New Roman"/>
          <w:sz w:val="24"/>
          <w:szCs w:val="24"/>
        </w:rPr>
      </w:pPr>
    </w:p>
    <w:p w:rsidR="007B0143" w:rsidRPr="00FC64E1" w:rsidRDefault="007B0143" w:rsidP="007B0143">
      <w:pPr>
        <w:widowControl w:val="0"/>
        <w:rPr>
          <w:rFonts w:ascii="Times New Roman" w:hAnsi="Times New Roman" w:cs="Times New Roman"/>
          <w:sz w:val="24"/>
          <w:szCs w:val="24"/>
        </w:rPr>
      </w:pPr>
    </w:p>
    <w:p w:rsidR="007B0143" w:rsidRPr="00FC64E1" w:rsidRDefault="007B0143" w:rsidP="008705A4">
      <w:pPr>
        <w:widowControl w:val="0"/>
        <w:tabs>
          <w:tab w:val="left" w:pos="480"/>
        </w:tabs>
        <w:spacing w:line="480" w:lineRule="auto"/>
        <w:ind w:left="446"/>
        <w:rPr>
          <w:rFonts w:ascii="Times New Roman" w:hAnsi="Times New Roman" w:cs="Times New Roman"/>
          <w:i/>
          <w:iCs/>
          <w:color w:val="000000"/>
          <w:sz w:val="24"/>
          <w:szCs w:val="24"/>
        </w:rPr>
      </w:pPr>
      <w:r w:rsidRPr="001A5D3D">
        <w:rPr>
          <w:rFonts w:ascii="Times New Roman" w:hAnsi="Times New Roman" w:cs="Times New Roman"/>
          <w:b/>
          <w:bCs/>
          <w:color w:val="264D74"/>
          <w:sz w:val="28"/>
          <w:szCs w:val="28"/>
        </w:rPr>
        <w:t>Registered Entity:</w:t>
      </w:r>
      <w:r w:rsidRPr="001A5D3D">
        <w:rPr>
          <w:rFonts w:ascii="Times New Roman" w:hAnsi="Times New Roman" w:cs="Times New Roman"/>
          <w:b/>
          <w:bCs/>
          <w:color w:val="336699"/>
          <w:sz w:val="28"/>
          <w:szCs w:val="28"/>
        </w:rPr>
        <w:t xml:space="preserve"> </w:t>
      </w:r>
      <w:r w:rsidRPr="00FC64E1">
        <w:rPr>
          <w:rFonts w:ascii="Times New Roman" w:hAnsi="Times New Roman" w:cs="Times New Roman"/>
          <w:i/>
          <w:iCs/>
          <w:color w:val="000000"/>
          <w:sz w:val="24"/>
          <w:szCs w:val="24"/>
        </w:rPr>
        <w:t>(Must be completed by the Compliance Enforcement Authority)</w:t>
      </w:r>
    </w:p>
    <w:p w:rsidR="007B0143" w:rsidRDefault="007B0143" w:rsidP="008705A4">
      <w:pPr>
        <w:widowControl w:val="0"/>
        <w:tabs>
          <w:tab w:val="left" w:pos="480"/>
        </w:tabs>
        <w:spacing w:line="480" w:lineRule="auto"/>
        <w:ind w:left="446"/>
        <w:rPr>
          <w:rFonts w:ascii="Times New Roman" w:hAnsi="Times New Roman" w:cs="Times New Roman"/>
          <w:i/>
          <w:iCs/>
          <w:color w:val="000000"/>
          <w:sz w:val="24"/>
          <w:szCs w:val="24"/>
        </w:rPr>
      </w:pPr>
      <w:r w:rsidRPr="001A5D3D">
        <w:rPr>
          <w:rFonts w:ascii="Times New Roman" w:hAnsi="Times New Roman" w:cs="Times New Roman"/>
          <w:b/>
          <w:bCs/>
          <w:color w:val="264D74"/>
          <w:sz w:val="28"/>
          <w:szCs w:val="28"/>
        </w:rPr>
        <w:t>NCR Number:</w:t>
      </w:r>
      <w:r w:rsidRPr="001A5D3D">
        <w:rPr>
          <w:rFonts w:ascii="Times New Roman" w:hAnsi="Times New Roman" w:cs="Times New Roman"/>
          <w:b/>
          <w:bCs/>
          <w:color w:val="336699"/>
          <w:sz w:val="28"/>
          <w:szCs w:val="28"/>
        </w:rPr>
        <w:t xml:space="preserve"> </w:t>
      </w:r>
      <w:r w:rsidRPr="00FC64E1">
        <w:rPr>
          <w:rFonts w:ascii="Times New Roman" w:hAnsi="Times New Roman" w:cs="Times New Roman"/>
          <w:i/>
          <w:iCs/>
          <w:color w:val="000000"/>
          <w:sz w:val="24"/>
          <w:szCs w:val="24"/>
        </w:rPr>
        <w:t>(Must be completed by the Compliance Enforcement Authority)</w:t>
      </w:r>
    </w:p>
    <w:p w:rsidR="00911C0B" w:rsidRPr="00FC64E1" w:rsidRDefault="007B0143" w:rsidP="008705A4">
      <w:pPr>
        <w:widowControl w:val="0"/>
        <w:tabs>
          <w:tab w:val="left" w:pos="480"/>
          <w:tab w:val="left" w:pos="3720"/>
        </w:tabs>
        <w:spacing w:line="480" w:lineRule="auto"/>
        <w:ind w:left="446"/>
        <w:rPr>
          <w:rFonts w:ascii="Times New Roman" w:hAnsi="Times New Roman" w:cs="Times New Roman"/>
          <w:b/>
          <w:bCs/>
          <w:color w:val="000000"/>
          <w:sz w:val="24"/>
          <w:szCs w:val="24"/>
        </w:rPr>
      </w:pPr>
      <w:r w:rsidRPr="001A5D3D">
        <w:rPr>
          <w:rFonts w:ascii="Times New Roman" w:hAnsi="Times New Roman" w:cs="Times New Roman"/>
          <w:b/>
          <w:bCs/>
          <w:color w:val="264D74"/>
          <w:sz w:val="28"/>
          <w:szCs w:val="28"/>
        </w:rPr>
        <w:t>Applicable Function(s):</w:t>
      </w:r>
      <w:r w:rsidR="008705A4" w:rsidRPr="001A5D3D">
        <w:rPr>
          <w:rFonts w:ascii="Times New Roman" w:hAnsi="Times New Roman" w:cs="Times New Roman"/>
          <w:b/>
          <w:bCs/>
          <w:color w:val="264D74"/>
          <w:sz w:val="28"/>
          <w:szCs w:val="28"/>
        </w:rPr>
        <w:t xml:space="preserve"> </w:t>
      </w:r>
      <w:r w:rsidR="00BD4CE5" w:rsidRPr="00FC64E1">
        <w:rPr>
          <w:rFonts w:ascii="Times New Roman" w:hAnsi="Times New Roman" w:cs="Times New Roman"/>
          <w:b/>
          <w:bCs/>
          <w:color w:val="000000"/>
          <w:sz w:val="24"/>
          <w:szCs w:val="24"/>
        </w:rPr>
        <w:t>RC</w:t>
      </w:r>
      <w:r w:rsidR="004B5E77" w:rsidRPr="00FC64E1">
        <w:rPr>
          <w:rFonts w:ascii="Times New Roman" w:hAnsi="Times New Roman" w:cs="Times New Roman"/>
          <w:b/>
          <w:bCs/>
          <w:color w:val="000000"/>
          <w:sz w:val="24"/>
          <w:szCs w:val="24"/>
        </w:rPr>
        <w:t xml:space="preserve">, </w:t>
      </w:r>
      <w:r w:rsidR="004B5E77">
        <w:rPr>
          <w:rFonts w:ascii="Times New Roman" w:hAnsi="Times New Roman" w:cs="Times New Roman"/>
          <w:b/>
          <w:bCs/>
          <w:color w:val="000000"/>
          <w:sz w:val="24"/>
          <w:szCs w:val="24"/>
        </w:rPr>
        <w:t>BA</w:t>
      </w:r>
      <w:r w:rsidR="004B5E77" w:rsidRPr="00FC64E1">
        <w:rPr>
          <w:rFonts w:ascii="Times New Roman" w:hAnsi="Times New Roman" w:cs="Times New Roman"/>
          <w:b/>
          <w:bCs/>
          <w:color w:val="000000"/>
          <w:sz w:val="24"/>
          <w:szCs w:val="24"/>
        </w:rPr>
        <w:t xml:space="preserve">, </w:t>
      </w:r>
      <w:r w:rsidR="004B5E77">
        <w:rPr>
          <w:rFonts w:ascii="Times New Roman" w:hAnsi="Times New Roman" w:cs="Times New Roman"/>
          <w:b/>
          <w:bCs/>
          <w:color w:val="000000"/>
          <w:sz w:val="24"/>
          <w:szCs w:val="24"/>
        </w:rPr>
        <w:t>TOP</w:t>
      </w:r>
      <w:r w:rsidR="00BD4CE5" w:rsidRPr="00FC64E1">
        <w:rPr>
          <w:rFonts w:ascii="Times New Roman" w:hAnsi="Times New Roman" w:cs="Times New Roman"/>
          <w:b/>
          <w:bCs/>
          <w:color w:val="000000"/>
          <w:sz w:val="24"/>
          <w:szCs w:val="24"/>
        </w:rPr>
        <w:t>,</w:t>
      </w:r>
      <w:r w:rsidR="008705A4">
        <w:rPr>
          <w:rFonts w:ascii="Times New Roman" w:hAnsi="Times New Roman" w:cs="Times New Roman"/>
          <w:b/>
          <w:bCs/>
          <w:color w:val="000000"/>
          <w:sz w:val="24"/>
          <w:szCs w:val="24"/>
        </w:rPr>
        <w:t xml:space="preserve"> </w:t>
      </w:r>
      <w:r w:rsidR="001F4D96" w:rsidRPr="00FC64E1">
        <w:rPr>
          <w:rFonts w:ascii="Times New Roman" w:hAnsi="Times New Roman" w:cs="Times New Roman"/>
          <w:b/>
          <w:bCs/>
          <w:color w:val="000000"/>
          <w:sz w:val="24"/>
          <w:szCs w:val="24"/>
        </w:rPr>
        <w:t>GOP</w:t>
      </w:r>
      <w:r w:rsidR="004B5E77" w:rsidRPr="00FC64E1">
        <w:rPr>
          <w:rFonts w:ascii="Times New Roman" w:hAnsi="Times New Roman" w:cs="Times New Roman"/>
          <w:b/>
          <w:bCs/>
          <w:color w:val="000000"/>
          <w:sz w:val="24"/>
          <w:szCs w:val="24"/>
        </w:rPr>
        <w:t xml:space="preserve">, </w:t>
      </w:r>
      <w:r w:rsidR="004B5E77">
        <w:rPr>
          <w:rFonts w:ascii="Times New Roman" w:hAnsi="Times New Roman" w:cs="Times New Roman"/>
          <w:b/>
          <w:bCs/>
          <w:color w:val="000000"/>
          <w:sz w:val="24"/>
          <w:szCs w:val="24"/>
        </w:rPr>
        <w:t>LSE</w:t>
      </w:r>
    </w:p>
    <w:p w:rsidR="00F235BC" w:rsidRPr="001A5D3D" w:rsidRDefault="00A126BF" w:rsidP="008705A4">
      <w:pPr>
        <w:widowControl w:val="0"/>
        <w:tabs>
          <w:tab w:val="left" w:pos="120"/>
        </w:tabs>
        <w:spacing w:line="480" w:lineRule="auto"/>
        <w:ind w:left="446"/>
        <w:rPr>
          <w:rFonts w:ascii="Times New Roman" w:hAnsi="Times New Roman" w:cs="Times New Roman"/>
          <w:b/>
          <w:bCs/>
          <w:color w:val="264D74"/>
          <w:sz w:val="28"/>
          <w:szCs w:val="28"/>
        </w:rPr>
      </w:pPr>
      <w:r w:rsidRPr="001A5D3D">
        <w:rPr>
          <w:rFonts w:ascii="Times New Roman" w:hAnsi="Times New Roman" w:cs="Times New Roman"/>
          <w:b/>
          <w:bCs/>
          <w:color w:val="264D74"/>
          <w:sz w:val="28"/>
          <w:szCs w:val="28"/>
        </w:rPr>
        <w:t>Auditors:</w:t>
      </w:r>
    </w:p>
    <w:p w:rsidR="00911C0B" w:rsidRPr="00FC64E1" w:rsidRDefault="00911C0B" w:rsidP="00F235BC">
      <w:pPr>
        <w:widowControl w:val="0"/>
        <w:tabs>
          <w:tab w:val="left" w:pos="450"/>
        </w:tabs>
        <w:spacing w:line="284" w:lineRule="exact"/>
        <w:ind w:left="450"/>
        <w:rPr>
          <w:rFonts w:ascii="Times New Roman" w:hAnsi="Times New Roman" w:cs="Times New Roman"/>
          <w:sz w:val="24"/>
          <w:szCs w:val="24"/>
        </w:rPr>
      </w:pPr>
      <w:r w:rsidRPr="00FC64E1">
        <w:rPr>
          <w:rFonts w:ascii="Times New Roman" w:hAnsi="Times New Roman" w:cs="Times New Roman"/>
          <w:sz w:val="24"/>
          <w:szCs w:val="24"/>
        </w:rPr>
        <w:tab/>
      </w:r>
    </w:p>
    <w:p w:rsidR="00911C0B" w:rsidRPr="00FC64E1" w:rsidRDefault="00911C0B">
      <w:pPr>
        <w:widowControl w:val="0"/>
        <w:spacing w:line="120" w:lineRule="exact"/>
        <w:rPr>
          <w:rFonts w:ascii="Times New Roman" w:hAnsi="Times New Roman" w:cs="Times New Roman"/>
          <w:sz w:val="24"/>
          <w:szCs w:val="24"/>
        </w:rPr>
      </w:pPr>
    </w:p>
    <w:p w:rsidR="00911C0B" w:rsidRPr="00FC64E1" w:rsidRDefault="00911C0B">
      <w:pPr>
        <w:widowControl w:val="0"/>
        <w:spacing w:line="40" w:lineRule="exact"/>
        <w:rPr>
          <w:rFonts w:ascii="Times New Roman" w:hAnsi="Times New Roman" w:cs="Times New Roman"/>
          <w:sz w:val="24"/>
          <w:szCs w:val="24"/>
        </w:rPr>
      </w:pPr>
      <w:r w:rsidRPr="00FC64E1">
        <w:rPr>
          <w:rFonts w:ascii="Times New Roman" w:hAnsi="Times New Roman" w:cs="Times New Roman"/>
          <w:sz w:val="24"/>
          <w:szCs w:val="24"/>
        </w:rPr>
        <w:br w:type="page"/>
      </w:r>
    </w:p>
    <w:p w:rsidR="00911C0B" w:rsidRPr="00FC64E1" w:rsidRDefault="00911C0B">
      <w:pPr>
        <w:widowControl w:val="0"/>
        <w:spacing w:line="244" w:lineRule="exact"/>
        <w:rPr>
          <w:rFonts w:ascii="Times New Roman" w:hAnsi="Times New Roman" w:cs="Times New Roman"/>
          <w:sz w:val="24"/>
          <w:szCs w:val="24"/>
        </w:rPr>
      </w:pPr>
    </w:p>
    <w:p w:rsidR="003D2FF9" w:rsidRPr="001A5D3D" w:rsidRDefault="003D2FF9" w:rsidP="003D2FF9">
      <w:pPr>
        <w:widowControl w:val="0"/>
        <w:tabs>
          <w:tab w:val="left" w:pos="120"/>
        </w:tabs>
        <w:spacing w:line="331" w:lineRule="exact"/>
        <w:rPr>
          <w:rFonts w:ascii="Times New Roman" w:hAnsi="Times New Roman" w:cs="Times New Roman"/>
          <w:b/>
          <w:bCs/>
          <w:color w:val="003366"/>
          <w:sz w:val="28"/>
          <w:szCs w:val="28"/>
        </w:rPr>
      </w:pPr>
      <w:r w:rsidRPr="001A5D3D">
        <w:rPr>
          <w:rFonts w:ascii="Times New Roman" w:hAnsi="Times New Roman" w:cs="Times New Roman"/>
          <w:b/>
          <w:bCs/>
          <w:color w:val="003366"/>
          <w:sz w:val="28"/>
          <w:szCs w:val="28"/>
        </w:rPr>
        <w:t>Disclaimer</w:t>
      </w:r>
    </w:p>
    <w:p w:rsidR="003D2FF9" w:rsidRPr="00FC64E1" w:rsidRDefault="003D2FF9" w:rsidP="003D2FF9">
      <w:pPr>
        <w:widowControl w:val="0"/>
        <w:tabs>
          <w:tab w:val="left" w:pos="120"/>
        </w:tabs>
        <w:spacing w:line="284" w:lineRule="exact"/>
        <w:rPr>
          <w:rFonts w:ascii="Times New Roman" w:hAnsi="Times New Roman" w:cs="Times New Roman"/>
          <w:sz w:val="24"/>
          <w:szCs w:val="24"/>
        </w:rPr>
      </w:pPr>
      <w:r w:rsidRPr="00FC64E1">
        <w:rPr>
          <w:rFonts w:ascii="Times New Roman" w:hAnsi="Times New Roman" w:cs="Times New Roman"/>
          <w:sz w:val="24"/>
          <w:szCs w:val="24"/>
        </w:rPr>
        <w:tab/>
      </w:r>
    </w:p>
    <w:p w:rsidR="00FC64E1" w:rsidRPr="00FC64E1" w:rsidRDefault="003D2FF9" w:rsidP="00FC64E1">
      <w:pPr>
        <w:rPr>
          <w:rFonts w:ascii="Times New Roman" w:hAnsi="Times New Roman" w:cs="Times New Roman"/>
          <w:color w:val="000000"/>
          <w:sz w:val="24"/>
          <w:szCs w:val="24"/>
        </w:rPr>
      </w:pPr>
      <w:r w:rsidRPr="00FC64E1">
        <w:rPr>
          <w:rFonts w:ascii="Times New Roman" w:hAnsi="Times New Roman" w:cs="Times New Roman"/>
          <w:sz w:val="24"/>
          <w:szCs w:val="24"/>
        </w:rPr>
        <w:tab/>
      </w:r>
      <w:r w:rsidR="00FC64E1" w:rsidRPr="00FC64E1">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FC64E1" w:rsidRPr="00FC64E1">
        <w:rPr>
          <w:rFonts w:ascii="Times New Roman" w:hAnsi="Times New Roman" w:cs="Times New Roman"/>
          <w:sz w:val="24"/>
          <w:szCs w:val="24"/>
        </w:rPr>
        <w:t xml:space="preserve"> of the Reliability Standard, this document </w:t>
      </w:r>
      <w:r w:rsidR="00FC64E1" w:rsidRPr="00FC64E1">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FC64E1" w:rsidRPr="00FC64E1">
          <w:rPr>
            <w:rStyle w:val="Hyperlink"/>
            <w:rFonts w:ascii="Times New Roman" w:hAnsi="Times New Roman" w:cs="Times New Roman"/>
            <w:sz w:val="24"/>
            <w:szCs w:val="24"/>
          </w:rPr>
          <w:t>http://www.nerc.com/page.php?cid=2|20</w:t>
        </w:r>
      </w:hyperlink>
      <w:r w:rsidR="00FC64E1" w:rsidRPr="00FC64E1">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FC64E1" w:rsidRPr="00FC64E1" w:rsidRDefault="00FC64E1" w:rsidP="00FC64E1">
      <w:pPr>
        <w:rPr>
          <w:rFonts w:ascii="Times New Roman" w:hAnsi="Times New Roman" w:cs="Times New Roman"/>
          <w:color w:val="000000"/>
          <w:sz w:val="24"/>
          <w:szCs w:val="24"/>
        </w:rPr>
      </w:pPr>
    </w:p>
    <w:p w:rsidR="007A374D" w:rsidRPr="00FC64E1" w:rsidRDefault="00FC64E1" w:rsidP="00FC64E1">
      <w:pPr>
        <w:widowControl w:val="0"/>
        <w:spacing w:line="284" w:lineRule="exact"/>
        <w:rPr>
          <w:rFonts w:ascii="Times New Roman" w:hAnsi="Times New Roman" w:cs="Times New Roman"/>
          <w:sz w:val="24"/>
          <w:szCs w:val="24"/>
        </w:rPr>
      </w:pPr>
      <w:r w:rsidRPr="00FC64E1">
        <w:rPr>
          <w:rFonts w:ascii="Times New Roman" w:hAnsi="Times New Roman" w:cs="Times New Roman"/>
          <w:color w:val="000000"/>
          <w:sz w:val="24"/>
          <w:szCs w:val="24"/>
        </w:rPr>
        <w:t>The NERC RSAW language contained within this document provides a non</w:t>
      </w:r>
      <w:r w:rsidRPr="00FC64E1">
        <w:rPr>
          <w:rFonts w:ascii="Times New Roman" w:hAnsi="Times New Roman" w:cs="Times New Roman"/>
          <w:color w:val="000000"/>
          <w:sz w:val="24"/>
          <w:szCs w:val="24"/>
        </w:rPr>
        <w:noBreakHyphen/>
        <w:t>exclusive list, for informational purposes</w:t>
      </w:r>
      <w:r w:rsidRPr="00FC64E1">
        <w:rPr>
          <w:rFonts w:ascii="Times New Roman" w:hAnsi="Times New Roman" w:cs="Times New Roman"/>
          <w:sz w:val="24"/>
          <w:szCs w:val="24"/>
        </w:rPr>
        <w:t xml:space="preserve"> </w:t>
      </w:r>
      <w:r w:rsidRPr="00FC64E1">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FC64E1">
        <w:rPr>
          <w:rFonts w:ascii="Times New Roman" w:hAnsi="Times New Roman" w:cs="Times New Roman"/>
          <w:sz w:val="24"/>
          <w:szCs w:val="24"/>
        </w:rPr>
        <w:t xml:space="preserve"> </w:t>
      </w:r>
      <w:r w:rsidRPr="00FC64E1">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A126BF" w:rsidRPr="00E77856" w:rsidRDefault="00A126BF" w:rsidP="0043598B">
      <w:pPr>
        <w:autoSpaceDE/>
        <w:autoSpaceDN/>
        <w:adjustRightInd/>
        <w:rPr>
          <w:rFonts w:ascii="Tahoma" w:hAnsi="Tahoma" w:cs="Tahoma"/>
          <w:color w:val="365F91"/>
          <w:sz w:val="48"/>
          <w:szCs w:val="48"/>
          <w14:shadow w14:blurRad="50800" w14:dist="38100" w14:dir="2700000" w14:sx="100000" w14:sy="100000" w14:kx="0" w14:ky="0" w14:algn="tl">
            <w14:srgbClr w14:val="000000">
              <w14:alpha w14:val="60000"/>
            </w14:srgbClr>
          </w14:shadow>
        </w:rPr>
      </w:pPr>
      <w:r>
        <w:br w:type="page"/>
      </w:r>
      <w:r w:rsidRPr="00E77856">
        <w:rPr>
          <w:rFonts w:ascii="Tahoma" w:hAnsi="Tahoma" w:cs="Tahoma"/>
          <w:color w:val="365F91"/>
          <w:sz w:val="48"/>
          <w:szCs w:val="48"/>
          <w14:shadow w14:blurRad="50800" w14:dist="38100" w14:dir="2700000" w14:sx="100000" w14:sy="100000" w14:kx="0" w14:ky="0" w14:algn="tl">
            <w14:srgbClr w14:val="000000">
              <w14:alpha w14:val="60000"/>
            </w14:srgbClr>
          </w14:shadow>
        </w:rPr>
        <w:lastRenderedPageBreak/>
        <w:t>Subject Matter Experts</w:t>
      </w:r>
    </w:p>
    <w:p w:rsidR="0043598B" w:rsidRDefault="0043598B" w:rsidP="00A126BF">
      <w:pPr>
        <w:widowControl w:val="0"/>
        <w:rPr>
          <w:rFonts w:ascii="Times New Roman" w:hAnsi="Times New Roman" w:cs="Times New Roman"/>
          <w:color w:val="000000"/>
          <w:sz w:val="24"/>
          <w:szCs w:val="24"/>
        </w:rPr>
      </w:pPr>
    </w:p>
    <w:p w:rsidR="00A126BF" w:rsidRPr="008374A0" w:rsidRDefault="00A126BF" w:rsidP="00A126BF">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126BF" w:rsidRPr="008374A0" w:rsidRDefault="00A126BF" w:rsidP="00A126BF">
      <w:pPr>
        <w:widowControl w:val="0"/>
        <w:spacing w:line="244" w:lineRule="exact"/>
        <w:rPr>
          <w:rFonts w:ascii="Times New Roman" w:hAnsi="Times New Roman" w:cs="Times New Roman"/>
          <w:sz w:val="24"/>
          <w:szCs w:val="24"/>
        </w:rPr>
      </w:pPr>
    </w:p>
    <w:p w:rsidR="00A126BF" w:rsidRPr="008374A0" w:rsidRDefault="00A126BF" w:rsidP="00A126BF">
      <w:pPr>
        <w:widowControl w:val="0"/>
        <w:spacing w:line="120" w:lineRule="exact"/>
        <w:rPr>
          <w:rFonts w:ascii="Times New Roman" w:hAnsi="Times New Roman" w:cs="Times New Roman"/>
          <w:sz w:val="24"/>
          <w:szCs w:val="24"/>
        </w:rPr>
      </w:pPr>
    </w:p>
    <w:p w:rsidR="00A126BF" w:rsidRPr="008374A0" w:rsidRDefault="00A126BF" w:rsidP="00A126BF">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126BF" w:rsidRPr="008374A0" w:rsidRDefault="00A126BF" w:rsidP="00A126BF">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126BF" w:rsidRPr="008374A0" w:rsidTr="00A126BF">
        <w:tc>
          <w:tcPr>
            <w:tcW w:w="3528" w:type="dxa"/>
            <w:tcBorders>
              <w:top w:val="single" w:sz="8" w:space="0" w:color="4F81BD"/>
              <w:left w:val="nil"/>
              <w:bottom w:val="single" w:sz="8" w:space="0" w:color="4F81BD"/>
              <w:right w:val="nil"/>
            </w:tcBorders>
          </w:tcPr>
          <w:p w:rsidR="00A126BF" w:rsidRPr="008374A0" w:rsidRDefault="00A126BF" w:rsidP="00A126BF">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126BF" w:rsidRPr="008374A0" w:rsidRDefault="00A126BF" w:rsidP="00A126BF">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126BF" w:rsidRPr="008374A0" w:rsidRDefault="00A126BF" w:rsidP="00A126BF">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126BF" w:rsidRPr="008374A0" w:rsidRDefault="00A126BF" w:rsidP="00A126BF">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126BF" w:rsidRPr="008374A0" w:rsidTr="00A126BF">
        <w:tc>
          <w:tcPr>
            <w:tcW w:w="3528" w:type="dxa"/>
            <w:tcBorders>
              <w:left w:val="nil"/>
              <w:right w:val="nil"/>
            </w:tcBorders>
            <w:shd w:val="clear" w:color="auto" w:fill="D3DFEE"/>
          </w:tcPr>
          <w:p w:rsidR="00A126BF" w:rsidRPr="008374A0" w:rsidRDefault="00A126BF" w:rsidP="00A126B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r>
      <w:tr w:rsidR="00A126BF" w:rsidRPr="008374A0" w:rsidTr="00A126BF">
        <w:tc>
          <w:tcPr>
            <w:tcW w:w="3528" w:type="dxa"/>
          </w:tcPr>
          <w:p w:rsidR="00A126BF" w:rsidRPr="008374A0" w:rsidRDefault="00A126BF" w:rsidP="00A126B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r>
      <w:tr w:rsidR="00A126BF" w:rsidRPr="008374A0" w:rsidTr="00A126BF">
        <w:tc>
          <w:tcPr>
            <w:tcW w:w="3528" w:type="dxa"/>
            <w:tcBorders>
              <w:left w:val="nil"/>
              <w:bottom w:val="single" w:sz="8" w:space="0" w:color="4F81BD"/>
              <w:right w:val="nil"/>
            </w:tcBorders>
            <w:shd w:val="clear" w:color="auto" w:fill="D3DFEE"/>
          </w:tcPr>
          <w:p w:rsidR="00A126BF" w:rsidRPr="008374A0" w:rsidRDefault="00A126BF" w:rsidP="00A126BF">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126BF" w:rsidRPr="008374A0" w:rsidRDefault="00A126BF" w:rsidP="00A126BF">
            <w:pPr>
              <w:widowControl w:val="0"/>
              <w:tabs>
                <w:tab w:val="center" w:pos="5400"/>
              </w:tabs>
              <w:spacing w:line="468" w:lineRule="exact"/>
              <w:rPr>
                <w:rFonts w:ascii="Times New Roman" w:hAnsi="Times New Roman" w:cs="Times New Roman"/>
                <w:color w:val="365F91"/>
                <w:sz w:val="24"/>
                <w:szCs w:val="24"/>
              </w:rPr>
            </w:pPr>
          </w:p>
        </w:tc>
      </w:tr>
    </w:tbl>
    <w:p w:rsidR="00A126BF" w:rsidRDefault="00A126BF" w:rsidP="00A126BF">
      <w:pPr>
        <w:widowControl w:val="0"/>
        <w:tabs>
          <w:tab w:val="left" w:pos="450"/>
        </w:tabs>
        <w:spacing w:line="284" w:lineRule="exact"/>
        <w:ind w:left="450"/>
      </w:pPr>
    </w:p>
    <w:p w:rsidR="00A126BF" w:rsidRDefault="00A126BF" w:rsidP="00A126BF">
      <w:pPr>
        <w:widowControl w:val="0"/>
        <w:tabs>
          <w:tab w:val="left" w:pos="450"/>
        </w:tabs>
        <w:spacing w:line="284" w:lineRule="exact"/>
        <w:ind w:left="450"/>
      </w:pPr>
    </w:p>
    <w:p w:rsidR="00A126BF" w:rsidRPr="00663101" w:rsidRDefault="00A126BF" w:rsidP="00A126BF">
      <w:pPr>
        <w:widowControl w:val="0"/>
        <w:tabs>
          <w:tab w:val="left" w:pos="450"/>
        </w:tabs>
        <w:spacing w:line="284" w:lineRule="exact"/>
        <w:ind w:left="449"/>
        <w:rPr>
          <w:color w:val="244061"/>
        </w:rPr>
      </w:pPr>
    </w:p>
    <w:p w:rsidR="00A126BF" w:rsidRPr="00663101" w:rsidRDefault="00A126BF" w:rsidP="00A126BF">
      <w:pPr>
        <w:widowControl w:val="0"/>
        <w:spacing w:line="40" w:lineRule="exact"/>
        <w:rPr>
          <w:rFonts w:ascii="Times New Roman" w:hAnsi="Times New Roman" w:cs="Times New Roman"/>
          <w:color w:val="244061"/>
          <w:sz w:val="24"/>
          <w:szCs w:val="24"/>
        </w:rPr>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8F637B" w:rsidRDefault="008F637B" w:rsidP="00BB68EE">
      <w:pPr>
        <w:pStyle w:val="Heading1"/>
      </w:pPr>
    </w:p>
    <w:p w:rsidR="00BB68EE" w:rsidRPr="001A5D3D" w:rsidRDefault="00BB68EE" w:rsidP="00BB68EE">
      <w:pPr>
        <w:pStyle w:val="Heading1"/>
        <w:rPr>
          <w:sz w:val="48"/>
          <w:szCs w:val="48"/>
        </w:rPr>
      </w:pPr>
      <w:r w:rsidRPr="001A5D3D">
        <w:rPr>
          <w:sz w:val="48"/>
          <w:szCs w:val="48"/>
        </w:rPr>
        <w:t>Reliability Standard Language</w:t>
      </w:r>
    </w:p>
    <w:p w:rsidR="00BB68EE" w:rsidRPr="00BB68EE" w:rsidRDefault="00BB68EE" w:rsidP="00BB68EE"/>
    <w:p w:rsidR="00911C0B" w:rsidRPr="00FC64E1" w:rsidRDefault="00911C0B">
      <w:pPr>
        <w:widowControl w:val="0"/>
        <w:spacing w:line="40" w:lineRule="exact"/>
        <w:rPr>
          <w:rFonts w:ascii="Times New Roman" w:hAnsi="Times New Roman" w:cs="Times New Roman"/>
          <w:sz w:val="24"/>
          <w:szCs w:val="24"/>
        </w:rPr>
      </w:pPr>
    </w:p>
    <w:p w:rsidR="00911C0B" w:rsidRPr="00FC64E1" w:rsidRDefault="00911C0B">
      <w:pPr>
        <w:widowControl w:val="0"/>
        <w:shd w:val="clear" w:color="auto" w:fill="D3DCE9"/>
        <w:spacing w:line="120" w:lineRule="exact"/>
        <w:rPr>
          <w:rFonts w:ascii="Times New Roman" w:hAnsi="Times New Roman" w:cs="Times New Roman"/>
          <w:sz w:val="24"/>
          <w:szCs w:val="24"/>
        </w:rPr>
      </w:pPr>
    </w:p>
    <w:p w:rsidR="00911C0B" w:rsidRPr="001A5D3D" w:rsidRDefault="00911C0B">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FC64E1">
        <w:rPr>
          <w:rFonts w:ascii="Times New Roman" w:hAnsi="Times New Roman" w:cs="Times New Roman"/>
          <w:sz w:val="24"/>
          <w:szCs w:val="24"/>
        </w:rPr>
        <w:tab/>
      </w:r>
      <w:r w:rsidR="00FC64E1" w:rsidRPr="001A5D3D">
        <w:rPr>
          <w:rFonts w:ascii="Times New Roman" w:hAnsi="Times New Roman" w:cs="Times New Roman"/>
          <w:b/>
          <w:bCs/>
          <w:color w:val="264D74"/>
          <w:sz w:val="28"/>
          <w:szCs w:val="28"/>
        </w:rPr>
        <w:t>CIP-</w:t>
      </w:r>
      <w:r w:rsidRPr="001A5D3D">
        <w:rPr>
          <w:rFonts w:ascii="Times New Roman" w:hAnsi="Times New Roman" w:cs="Times New Roman"/>
          <w:b/>
          <w:bCs/>
          <w:color w:val="264D74"/>
          <w:sz w:val="28"/>
          <w:szCs w:val="28"/>
        </w:rPr>
        <w:t>001</w:t>
      </w:r>
      <w:r w:rsidR="00FC64E1" w:rsidRPr="001A5D3D">
        <w:rPr>
          <w:rFonts w:ascii="Times New Roman" w:hAnsi="Times New Roman" w:cs="Times New Roman"/>
          <w:b/>
          <w:bCs/>
          <w:color w:val="264D74"/>
          <w:sz w:val="28"/>
          <w:szCs w:val="28"/>
        </w:rPr>
        <w:t>-</w:t>
      </w:r>
      <w:r w:rsidR="00CE7B4C" w:rsidRPr="001A5D3D">
        <w:rPr>
          <w:rFonts w:ascii="Times New Roman" w:hAnsi="Times New Roman" w:cs="Times New Roman"/>
          <w:b/>
          <w:bCs/>
          <w:color w:val="264D74"/>
          <w:sz w:val="28"/>
          <w:szCs w:val="28"/>
        </w:rPr>
        <w:t>2a</w:t>
      </w:r>
      <w:r w:rsidRPr="001A5D3D">
        <w:rPr>
          <w:rFonts w:ascii="Times New Roman" w:hAnsi="Times New Roman" w:cs="Times New Roman"/>
          <w:b/>
          <w:bCs/>
          <w:color w:val="264D74"/>
          <w:sz w:val="28"/>
          <w:szCs w:val="28"/>
        </w:rPr>
        <w:t xml:space="preserve"> </w:t>
      </w:r>
      <w:r w:rsidR="00FC64E1" w:rsidRPr="001A5D3D">
        <w:rPr>
          <w:rFonts w:ascii="Times New Roman" w:hAnsi="Times New Roman" w:cs="Times New Roman"/>
          <w:b/>
          <w:bCs/>
          <w:color w:val="264D74"/>
          <w:sz w:val="28"/>
          <w:szCs w:val="28"/>
        </w:rPr>
        <w:t>—</w:t>
      </w:r>
      <w:r w:rsidRPr="001A5D3D">
        <w:rPr>
          <w:rFonts w:ascii="Times New Roman" w:hAnsi="Times New Roman" w:cs="Times New Roman"/>
          <w:b/>
          <w:bCs/>
          <w:color w:val="264D74"/>
          <w:sz w:val="28"/>
          <w:szCs w:val="28"/>
        </w:rPr>
        <w:t xml:space="preserve"> Sabotage Reporting</w:t>
      </w:r>
    </w:p>
    <w:p w:rsidR="00911C0B" w:rsidRPr="00FC64E1" w:rsidRDefault="00911C0B">
      <w:pPr>
        <w:widowControl w:val="0"/>
        <w:shd w:val="clear" w:color="auto" w:fill="D3DCE9"/>
        <w:spacing w:line="135" w:lineRule="exact"/>
        <w:rPr>
          <w:rFonts w:ascii="Times New Roman" w:hAnsi="Times New Roman" w:cs="Times New Roman"/>
          <w:sz w:val="24"/>
          <w:szCs w:val="24"/>
        </w:rPr>
      </w:pPr>
    </w:p>
    <w:p w:rsidR="00911C0B" w:rsidRPr="00FC64E1" w:rsidRDefault="00911C0B">
      <w:pPr>
        <w:widowControl w:val="0"/>
        <w:spacing w:line="120" w:lineRule="exact"/>
        <w:rPr>
          <w:rFonts w:ascii="Times New Roman" w:hAnsi="Times New Roman" w:cs="Times New Roman"/>
          <w:sz w:val="24"/>
          <w:szCs w:val="24"/>
        </w:rPr>
      </w:pPr>
    </w:p>
    <w:p w:rsidR="0043598B" w:rsidRDefault="0043598B">
      <w:pPr>
        <w:widowControl w:val="0"/>
        <w:tabs>
          <w:tab w:val="left" w:pos="840"/>
        </w:tabs>
        <w:spacing w:line="294" w:lineRule="exact"/>
        <w:rPr>
          <w:rFonts w:ascii="Times New Roman" w:hAnsi="Times New Roman" w:cs="Times New Roman"/>
          <w:b/>
          <w:bCs/>
          <w:color w:val="264D74"/>
          <w:sz w:val="24"/>
          <w:szCs w:val="24"/>
        </w:rPr>
      </w:pPr>
    </w:p>
    <w:p w:rsidR="00D034A9" w:rsidRPr="001A5D3D" w:rsidRDefault="00911C0B">
      <w:pPr>
        <w:widowControl w:val="0"/>
        <w:tabs>
          <w:tab w:val="left" w:pos="840"/>
        </w:tabs>
        <w:spacing w:line="294" w:lineRule="exact"/>
        <w:rPr>
          <w:rFonts w:ascii="Times New Roman" w:hAnsi="Times New Roman" w:cs="Times New Roman"/>
          <w:b/>
          <w:bCs/>
          <w:color w:val="264D74"/>
          <w:sz w:val="28"/>
          <w:szCs w:val="28"/>
        </w:rPr>
      </w:pPr>
      <w:r w:rsidRPr="001A5D3D">
        <w:rPr>
          <w:rFonts w:ascii="Times New Roman" w:hAnsi="Times New Roman" w:cs="Times New Roman"/>
          <w:b/>
          <w:bCs/>
          <w:color w:val="264D74"/>
          <w:sz w:val="28"/>
          <w:szCs w:val="28"/>
        </w:rPr>
        <w:t xml:space="preserve">Purpose: </w:t>
      </w:r>
    </w:p>
    <w:p w:rsidR="00911C0B" w:rsidRPr="00FC64E1" w:rsidRDefault="00911C0B" w:rsidP="00D034A9">
      <w:pPr>
        <w:widowControl w:val="0"/>
        <w:tabs>
          <w:tab w:val="left" w:pos="840"/>
        </w:tabs>
        <w:spacing w:line="294" w:lineRule="exact"/>
        <w:rPr>
          <w:rFonts w:ascii="Times New Roman" w:hAnsi="Times New Roman" w:cs="Times New Roman"/>
          <w:color w:val="000000"/>
          <w:sz w:val="24"/>
          <w:szCs w:val="24"/>
        </w:rPr>
      </w:pPr>
      <w:r w:rsidRPr="00FC64E1">
        <w:rPr>
          <w:rFonts w:ascii="Times New Roman" w:hAnsi="Times New Roman" w:cs="Times New Roman"/>
          <w:color w:val="000000"/>
          <w:sz w:val="24"/>
          <w:szCs w:val="24"/>
        </w:rPr>
        <w:t xml:space="preserve">Disturbances or unusual occurrences, suspected or determined to be caused by sabotage, shall be reported to the </w:t>
      </w:r>
      <w:r w:rsidR="00FC64E1">
        <w:rPr>
          <w:rFonts w:ascii="Times New Roman" w:hAnsi="Times New Roman" w:cs="Times New Roman"/>
          <w:color w:val="000000"/>
          <w:sz w:val="24"/>
          <w:szCs w:val="24"/>
        </w:rPr>
        <w:t>a</w:t>
      </w:r>
      <w:r w:rsidRPr="00FC64E1">
        <w:rPr>
          <w:rFonts w:ascii="Times New Roman" w:hAnsi="Times New Roman" w:cs="Times New Roman"/>
          <w:color w:val="000000"/>
          <w:sz w:val="24"/>
          <w:szCs w:val="24"/>
        </w:rPr>
        <w:t>ppropriate systems, governmental agencies, and regulatory bodies.</w:t>
      </w:r>
    </w:p>
    <w:p w:rsidR="00911C0B" w:rsidRDefault="00911C0B">
      <w:pPr>
        <w:widowControl w:val="0"/>
        <w:spacing w:line="120" w:lineRule="exact"/>
        <w:rPr>
          <w:rFonts w:ascii="Times New Roman" w:hAnsi="Times New Roman" w:cs="Times New Roman"/>
          <w:sz w:val="24"/>
          <w:szCs w:val="24"/>
        </w:rPr>
      </w:pPr>
    </w:p>
    <w:p w:rsidR="000B38DC" w:rsidRPr="00FC64E1" w:rsidRDefault="000B38DC">
      <w:pPr>
        <w:widowControl w:val="0"/>
        <w:spacing w:line="120" w:lineRule="exact"/>
        <w:rPr>
          <w:rFonts w:ascii="Times New Roman" w:hAnsi="Times New Roman" w:cs="Times New Roman"/>
          <w:sz w:val="24"/>
          <w:szCs w:val="24"/>
        </w:rPr>
      </w:pPr>
    </w:p>
    <w:p w:rsidR="00BD4CE5" w:rsidRPr="001A5D3D" w:rsidRDefault="00911C0B" w:rsidP="00BD4CE5">
      <w:pPr>
        <w:widowControl w:val="0"/>
        <w:tabs>
          <w:tab w:val="left" w:pos="840"/>
        </w:tabs>
        <w:spacing w:line="294" w:lineRule="exact"/>
        <w:rPr>
          <w:rFonts w:ascii="Times New Roman" w:hAnsi="Times New Roman" w:cs="Times New Roman"/>
          <w:sz w:val="28"/>
          <w:szCs w:val="28"/>
        </w:rPr>
      </w:pPr>
      <w:r w:rsidRPr="001A5D3D">
        <w:rPr>
          <w:rFonts w:ascii="Times New Roman" w:hAnsi="Times New Roman" w:cs="Times New Roman"/>
          <w:b/>
          <w:bCs/>
          <w:color w:val="264D74"/>
          <w:sz w:val="28"/>
          <w:szCs w:val="28"/>
        </w:rPr>
        <w:t>Applicability:</w:t>
      </w:r>
    </w:p>
    <w:p w:rsidR="00BD4CE5" w:rsidRPr="00FC64E1" w:rsidRDefault="00BD4CE5">
      <w:pPr>
        <w:widowControl w:val="0"/>
        <w:tabs>
          <w:tab w:val="left" w:pos="900"/>
        </w:tabs>
        <w:spacing w:line="332" w:lineRule="exact"/>
        <w:rPr>
          <w:rFonts w:ascii="Times New Roman" w:hAnsi="Times New Roman" w:cs="Times New Roman"/>
          <w:sz w:val="24"/>
          <w:szCs w:val="24"/>
        </w:rPr>
      </w:pPr>
      <w:r w:rsidRPr="00FC64E1">
        <w:rPr>
          <w:rFonts w:ascii="Times New Roman" w:hAnsi="Times New Roman" w:cs="Times New Roman"/>
          <w:sz w:val="24"/>
          <w:szCs w:val="24"/>
        </w:rPr>
        <w:tab/>
      </w:r>
      <w:r w:rsidRPr="00FC64E1">
        <w:rPr>
          <w:rFonts w:ascii="Times New Roman" w:hAnsi="Times New Roman" w:cs="Times New Roman"/>
          <w:color w:val="000000"/>
          <w:sz w:val="24"/>
          <w:szCs w:val="24"/>
        </w:rPr>
        <w:t>Reliability Coordinators</w:t>
      </w:r>
    </w:p>
    <w:p w:rsidR="00911C0B" w:rsidRPr="00FC64E1" w:rsidRDefault="00BD4CE5">
      <w:pPr>
        <w:widowControl w:val="0"/>
        <w:tabs>
          <w:tab w:val="left" w:pos="900"/>
        </w:tabs>
        <w:spacing w:line="332" w:lineRule="exact"/>
        <w:rPr>
          <w:rFonts w:ascii="Times New Roman" w:hAnsi="Times New Roman" w:cs="Times New Roman"/>
          <w:color w:val="000000"/>
          <w:sz w:val="24"/>
          <w:szCs w:val="24"/>
        </w:rPr>
      </w:pPr>
      <w:r w:rsidRPr="00FC64E1">
        <w:rPr>
          <w:rFonts w:ascii="Times New Roman" w:hAnsi="Times New Roman" w:cs="Times New Roman"/>
          <w:sz w:val="24"/>
          <w:szCs w:val="24"/>
        </w:rPr>
        <w:tab/>
      </w:r>
      <w:r w:rsidR="00911C0B" w:rsidRPr="00FC64E1">
        <w:rPr>
          <w:rFonts w:ascii="Times New Roman" w:hAnsi="Times New Roman" w:cs="Times New Roman"/>
          <w:color w:val="000000"/>
          <w:sz w:val="24"/>
          <w:szCs w:val="24"/>
        </w:rPr>
        <w:t>Balancing Authorit</w:t>
      </w:r>
      <w:r w:rsidR="00B25126" w:rsidRPr="00FC64E1">
        <w:rPr>
          <w:rFonts w:ascii="Times New Roman" w:hAnsi="Times New Roman" w:cs="Times New Roman"/>
          <w:color w:val="000000"/>
          <w:sz w:val="24"/>
          <w:szCs w:val="24"/>
        </w:rPr>
        <w:t>ies</w:t>
      </w:r>
    </w:p>
    <w:p w:rsidR="00911C0B" w:rsidRPr="00FC64E1" w:rsidRDefault="00911C0B">
      <w:pPr>
        <w:widowControl w:val="0"/>
        <w:tabs>
          <w:tab w:val="left" w:pos="900"/>
        </w:tabs>
        <w:spacing w:line="290" w:lineRule="exact"/>
        <w:rPr>
          <w:rFonts w:ascii="Times New Roman" w:hAnsi="Times New Roman" w:cs="Times New Roman"/>
          <w:color w:val="000000"/>
          <w:sz w:val="24"/>
          <w:szCs w:val="24"/>
        </w:rPr>
      </w:pPr>
      <w:r w:rsidRPr="00FC64E1">
        <w:rPr>
          <w:rFonts w:ascii="Times New Roman" w:hAnsi="Times New Roman" w:cs="Times New Roman"/>
          <w:sz w:val="24"/>
          <w:szCs w:val="24"/>
        </w:rPr>
        <w:tab/>
      </w:r>
      <w:r w:rsidR="00BD4CE5" w:rsidRPr="00FC64E1">
        <w:rPr>
          <w:rFonts w:ascii="Times New Roman" w:hAnsi="Times New Roman" w:cs="Times New Roman"/>
          <w:color w:val="000000"/>
          <w:sz w:val="24"/>
          <w:szCs w:val="24"/>
        </w:rPr>
        <w:t>Transmission Operators</w:t>
      </w:r>
      <w:r w:rsidR="00BD4CE5" w:rsidRPr="00FC64E1" w:rsidDel="00BD4CE5">
        <w:rPr>
          <w:rFonts w:ascii="Times New Roman" w:hAnsi="Times New Roman" w:cs="Times New Roman"/>
          <w:color w:val="000000"/>
          <w:sz w:val="24"/>
          <w:szCs w:val="24"/>
        </w:rPr>
        <w:t xml:space="preserve"> </w:t>
      </w:r>
    </w:p>
    <w:p w:rsidR="00BD4CE5" w:rsidRPr="00FC64E1" w:rsidRDefault="00911C0B" w:rsidP="00BD4CE5">
      <w:pPr>
        <w:widowControl w:val="0"/>
        <w:tabs>
          <w:tab w:val="left" w:pos="900"/>
        </w:tabs>
        <w:spacing w:line="290" w:lineRule="exact"/>
        <w:rPr>
          <w:rFonts w:ascii="Times New Roman" w:hAnsi="Times New Roman" w:cs="Times New Roman"/>
          <w:color w:val="000000"/>
          <w:sz w:val="24"/>
          <w:szCs w:val="24"/>
        </w:rPr>
      </w:pPr>
      <w:r w:rsidRPr="00FC64E1">
        <w:rPr>
          <w:rFonts w:ascii="Times New Roman" w:hAnsi="Times New Roman" w:cs="Times New Roman"/>
          <w:sz w:val="24"/>
          <w:szCs w:val="24"/>
        </w:rPr>
        <w:tab/>
      </w:r>
      <w:r w:rsidR="00BD4CE5" w:rsidRPr="00FC64E1">
        <w:rPr>
          <w:rFonts w:ascii="Times New Roman" w:hAnsi="Times New Roman" w:cs="Times New Roman"/>
          <w:color w:val="000000"/>
          <w:sz w:val="24"/>
          <w:szCs w:val="24"/>
        </w:rPr>
        <w:t>Generator Operators</w:t>
      </w:r>
    </w:p>
    <w:p w:rsidR="00911C0B" w:rsidRPr="00FC64E1" w:rsidRDefault="00BD4CE5" w:rsidP="00BD4CE5">
      <w:pPr>
        <w:widowControl w:val="0"/>
        <w:tabs>
          <w:tab w:val="left" w:pos="900"/>
        </w:tabs>
        <w:spacing w:line="290" w:lineRule="exact"/>
        <w:rPr>
          <w:rFonts w:ascii="Times New Roman" w:hAnsi="Times New Roman" w:cs="Times New Roman"/>
          <w:color w:val="000000"/>
          <w:sz w:val="24"/>
          <w:szCs w:val="24"/>
        </w:rPr>
      </w:pPr>
      <w:r w:rsidRPr="00FC64E1">
        <w:rPr>
          <w:rFonts w:ascii="Times New Roman" w:hAnsi="Times New Roman" w:cs="Times New Roman"/>
          <w:sz w:val="24"/>
          <w:szCs w:val="24"/>
        </w:rPr>
        <w:tab/>
      </w:r>
      <w:r w:rsidRPr="00FC64E1">
        <w:rPr>
          <w:rFonts w:ascii="Times New Roman" w:hAnsi="Times New Roman" w:cs="Times New Roman"/>
          <w:color w:val="000000"/>
          <w:sz w:val="24"/>
          <w:szCs w:val="24"/>
        </w:rPr>
        <w:t>Load Serving Entities</w:t>
      </w:r>
    </w:p>
    <w:p w:rsidR="008B7D71" w:rsidRDefault="008B7D71" w:rsidP="008B7D71">
      <w:pPr>
        <w:pStyle w:val="Default"/>
        <w:spacing w:after="50"/>
        <w:ind w:left="3"/>
        <w:rPr>
          <w:sz w:val="23"/>
          <w:szCs w:val="23"/>
        </w:rPr>
      </w:pPr>
      <w:r>
        <w:rPr>
          <w:b/>
          <w:bCs/>
          <w:sz w:val="22"/>
          <w:szCs w:val="22"/>
        </w:rPr>
        <w:t xml:space="preserve"> </w:t>
      </w:r>
      <w:r>
        <w:rPr>
          <w:b/>
          <w:bCs/>
          <w:sz w:val="22"/>
          <w:szCs w:val="22"/>
        </w:rPr>
        <w:tab/>
      </w:r>
      <w:r>
        <w:rPr>
          <w:b/>
          <w:bCs/>
          <w:sz w:val="22"/>
          <w:szCs w:val="22"/>
        </w:rPr>
        <w:tab/>
        <w:t xml:space="preserve">               </w:t>
      </w:r>
      <w:r>
        <w:rPr>
          <w:sz w:val="23"/>
          <w:szCs w:val="23"/>
        </w:rPr>
        <w:t xml:space="preserve">Transmission Owners (only in ERCOT Region). </w:t>
      </w:r>
    </w:p>
    <w:p w:rsidR="008B7D71" w:rsidRDefault="008B7D71" w:rsidP="008B7D71">
      <w:pPr>
        <w:pStyle w:val="Default"/>
        <w:rPr>
          <w:sz w:val="23"/>
          <w:szCs w:val="23"/>
        </w:rPr>
      </w:pPr>
      <w:r>
        <w:rPr>
          <w:b/>
          <w:bCs/>
          <w:sz w:val="22"/>
          <w:szCs w:val="22"/>
        </w:rPr>
        <w:t xml:space="preserve">                </w:t>
      </w:r>
      <w:r>
        <w:rPr>
          <w:sz w:val="23"/>
          <w:szCs w:val="23"/>
        </w:rPr>
        <w:t xml:space="preserve">Generator Owners (only in ERCOT Region). </w:t>
      </w:r>
    </w:p>
    <w:p w:rsidR="008B7D71" w:rsidRDefault="008B7D71" w:rsidP="008B7D71">
      <w:pPr>
        <w:pStyle w:val="Default"/>
        <w:rPr>
          <w:sz w:val="23"/>
          <w:szCs w:val="23"/>
        </w:rPr>
      </w:pPr>
    </w:p>
    <w:p w:rsidR="00911C0B" w:rsidRPr="00FC64E1" w:rsidRDefault="00911C0B">
      <w:pPr>
        <w:widowControl w:val="0"/>
        <w:tabs>
          <w:tab w:val="left" w:pos="840"/>
        </w:tabs>
        <w:spacing w:line="290" w:lineRule="exact"/>
        <w:rPr>
          <w:rFonts w:ascii="Times New Roman" w:hAnsi="Times New Roman" w:cs="Times New Roman"/>
          <w:b/>
          <w:bCs/>
          <w:color w:val="000000"/>
          <w:sz w:val="24"/>
          <w:szCs w:val="24"/>
        </w:rPr>
      </w:pPr>
      <w:r w:rsidRPr="00FC64E1">
        <w:rPr>
          <w:rFonts w:ascii="Times New Roman" w:hAnsi="Times New Roman" w:cs="Times New Roman"/>
          <w:b/>
          <w:bCs/>
          <w:color w:val="000000"/>
          <w:sz w:val="24"/>
          <w:szCs w:val="24"/>
        </w:rPr>
        <w:t xml:space="preserve">NERC BOT Approval Date: </w:t>
      </w:r>
    </w:p>
    <w:p w:rsidR="00911C0B" w:rsidRPr="00FC64E1" w:rsidRDefault="00911C0B">
      <w:pPr>
        <w:widowControl w:val="0"/>
        <w:spacing w:line="120" w:lineRule="exact"/>
        <w:rPr>
          <w:rFonts w:ascii="Times New Roman" w:hAnsi="Times New Roman" w:cs="Times New Roman"/>
          <w:sz w:val="24"/>
          <w:szCs w:val="24"/>
        </w:rPr>
      </w:pPr>
    </w:p>
    <w:p w:rsidR="00911C0B" w:rsidRPr="00FC64E1" w:rsidRDefault="00911C0B">
      <w:pPr>
        <w:widowControl w:val="0"/>
        <w:tabs>
          <w:tab w:val="left" w:pos="840"/>
        </w:tabs>
        <w:spacing w:line="240" w:lineRule="exact"/>
        <w:rPr>
          <w:rFonts w:ascii="Times New Roman" w:hAnsi="Times New Roman" w:cs="Times New Roman"/>
          <w:b/>
          <w:bCs/>
          <w:color w:val="000000"/>
          <w:sz w:val="24"/>
          <w:szCs w:val="24"/>
        </w:rPr>
      </w:pPr>
      <w:r w:rsidRPr="00FC64E1">
        <w:rPr>
          <w:rFonts w:ascii="Times New Roman" w:hAnsi="Times New Roman" w:cs="Times New Roman"/>
          <w:b/>
          <w:bCs/>
          <w:color w:val="000000"/>
          <w:sz w:val="24"/>
          <w:szCs w:val="24"/>
        </w:rPr>
        <w:t xml:space="preserve">FERC Approval Date: </w:t>
      </w:r>
    </w:p>
    <w:p w:rsidR="00911C0B" w:rsidRPr="00FC64E1" w:rsidRDefault="00911C0B">
      <w:pPr>
        <w:widowControl w:val="0"/>
        <w:spacing w:line="120" w:lineRule="exact"/>
        <w:rPr>
          <w:rFonts w:ascii="Times New Roman" w:hAnsi="Times New Roman" w:cs="Times New Roman"/>
          <w:sz w:val="24"/>
          <w:szCs w:val="24"/>
        </w:rPr>
      </w:pPr>
    </w:p>
    <w:p w:rsidR="00D034A9" w:rsidRPr="00FC64E1" w:rsidRDefault="00911C0B">
      <w:pPr>
        <w:widowControl w:val="0"/>
        <w:tabs>
          <w:tab w:val="left" w:pos="840"/>
        </w:tabs>
        <w:spacing w:line="240" w:lineRule="exact"/>
        <w:rPr>
          <w:rFonts w:ascii="Times New Roman" w:hAnsi="Times New Roman" w:cs="Times New Roman"/>
          <w:b/>
          <w:bCs/>
          <w:color w:val="000000"/>
          <w:sz w:val="24"/>
          <w:szCs w:val="24"/>
        </w:rPr>
      </w:pPr>
      <w:r w:rsidRPr="00FC64E1">
        <w:rPr>
          <w:rFonts w:ascii="Times New Roman" w:hAnsi="Times New Roman" w:cs="Times New Roman"/>
          <w:b/>
          <w:bCs/>
          <w:color w:val="000000"/>
          <w:sz w:val="24"/>
          <w:szCs w:val="24"/>
        </w:rPr>
        <w:t xml:space="preserve">Reliability Standard Enforcement Date in the United States: </w:t>
      </w:r>
    </w:p>
    <w:p w:rsidR="00911C0B" w:rsidRPr="00FC64E1" w:rsidRDefault="00911C0B">
      <w:pPr>
        <w:widowControl w:val="0"/>
        <w:spacing w:line="334" w:lineRule="exact"/>
        <w:rPr>
          <w:rFonts w:ascii="Times New Roman" w:hAnsi="Times New Roman" w:cs="Times New Roman"/>
          <w:sz w:val="24"/>
          <w:szCs w:val="24"/>
        </w:rPr>
      </w:pPr>
    </w:p>
    <w:p w:rsidR="000E4BB7" w:rsidRPr="001A5D3D" w:rsidRDefault="000E4BB7" w:rsidP="000E4BB7">
      <w:pPr>
        <w:widowControl w:val="0"/>
        <w:tabs>
          <w:tab w:val="left" w:pos="840"/>
        </w:tabs>
        <w:spacing w:line="294" w:lineRule="exact"/>
        <w:rPr>
          <w:rFonts w:ascii="Times New Roman" w:hAnsi="Times New Roman" w:cs="Times New Roman"/>
          <w:sz w:val="28"/>
          <w:szCs w:val="28"/>
        </w:rPr>
      </w:pPr>
      <w:r w:rsidRPr="001A5D3D">
        <w:rPr>
          <w:rFonts w:ascii="Times New Roman" w:hAnsi="Times New Roman" w:cs="Times New Roman"/>
          <w:b/>
          <w:bCs/>
          <w:color w:val="264D74"/>
          <w:sz w:val="28"/>
          <w:szCs w:val="28"/>
        </w:rPr>
        <w:t>Requirements</w:t>
      </w:r>
      <w:r w:rsidRPr="001A5D3D">
        <w:rPr>
          <w:rFonts w:ascii="Times New Roman" w:hAnsi="Times New Roman" w:cs="Times New Roman"/>
          <w:sz w:val="28"/>
          <w:szCs w:val="28"/>
        </w:rPr>
        <w:t>:</w:t>
      </w:r>
    </w:p>
    <w:p w:rsidR="00D034A9" w:rsidRPr="00FC64E1" w:rsidRDefault="00D034A9" w:rsidP="000E4BB7">
      <w:pPr>
        <w:widowControl w:val="0"/>
        <w:tabs>
          <w:tab w:val="left" w:pos="840"/>
        </w:tabs>
        <w:spacing w:line="294" w:lineRule="exact"/>
        <w:rPr>
          <w:rFonts w:ascii="Times New Roman" w:hAnsi="Times New Roman" w:cs="Times New Roman"/>
          <w:sz w:val="24"/>
          <w:szCs w:val="24"/>
        </w:rPr>
      </w:pPr>
    </w:p>
    <w:p w:rsidR="005D025B" w:rsidRPr="00FC64E1" w:rsidRDefault="005D025B" w:rsidP="00F235BC">
      <w:pPr>
        <w:widowControl w:val="0"/>
        <w:tabs>
          <w:tab w:val="left" w:pos="720"/>
        </w:tabs>
        <w:spacing w:line="284" w:lineRule="exact"/>
        <w:ind w:left="720" w:hanging="720"/>
        <w:rPr>
          <w:rFonts w:ascii="Times New Roman" w:hAnsi="Times New Roman" w:cs="Times New Roman"/>
          <w:color w:val="000000"/>
          <w:sz w:val="24"/>
          <w:szCs w:val="24"/>
        </w:rPr>
      </w:pPr>
      <w:r w:rsidRPr="00FC64E1">
        <w:rPr>
          <w:rFonts w:ascii="Times New Roman" w:hAnsi="Times New Roman" w:cs="Times New Roman"/>
          <w:b/>
          <w:color w:val="000000"/>
          <w:sz w:val="24"/>
          <w:szCs w:val="24"/>
        </w:rPr>
        <w:t>R1.</w:t>
      </w:r>
      <w:r w:rsidRPr="00FC64E1">
        <w:rPr>
          <w:rFonts w:ascii="Times New Roman" w:hAnsi="Times New Roman" w:cs="Times New Roman"/>
          <w:color w:val="000000"/>
          <w:sz w:val="24"/>
          <w:szCs w:val="24"/>
        </w:rPr>
        <w:t xml:space="preserve"> </w:t>
      </w:r>
      <w:r w:rsidRPr="00FC64E1">
        <w:rPr>
          <w:rFonts w:ascii="Times New Roman" w:hAnsi="Times New Roman" w:cs="Times New Roman"/>
          <w:color w:val="000000"/>
          <w:sz w:val="24"/>
          <w:szCs w:val="24"/>
        </w:rPr>
        <w:tab/>
        <w:t>Each Reliability</w:t>
      </w:r>
      <w:r w:rsidRPr="00FC64E1">
        <w:rPr>
          <w:rFonts w:ascii="Times New Roman" w:hAnsi="Times New Roman" w:cs="Times New Roman"/>
          <w:b/>
          <w:color w:val="000000"/>
          <w:sz w:val="24"/>
          <w:szCs w:val="24"/>
        </w:rPr>
        <w:t xml:space="preserve"> </w:t>
      </w:r>
      <w:r w:rsidRPr="00FC64E1">
        <w:rPr>
          <w:rFonts w:ascii="Times New Roman" w:hAnsi="Times New Roman" w:cs="Times New Roman"/>
          <w:color w:val="000000"/>
          <w:sz w:val="24"/>
          <w:szCs w:val="24"/>
        </w:rPr>
        <w:t>Coordinator, Balancing Authority, Transmission Operator, Generator Operator, and Load</w:t>
      </w:r>
      <w:r w:rsidRPr="00FC64E1">
        <w:rPr>
          <w:rFonts w:ascii="Times New Roman" w:hAnsi="Times New Roman" w:cs="Times New Roman"/>
          <w:color w:val="000000"/>
          <w:sz w:val="24"/>
          <w:szCs w:val="24"/>
        </w:rPr>
        <w:noBreakHyphen/>
        <w:t xml:space="preserve">Serving Entity shall have procedures for the recognition of and for making </w:t>
      </w:r>
      <w:r w:rsidR="004D6602">
        <w:rPr>
          <w:rFonts w:ascii="Times New Roman" w:hAnsi="Times New Roman" w:cs="Times New Roman"/>
          <w:color w:val="000000"/>
          <w:sz w:val="24"/>
          <w:szCs w:val="24"/>
        </w:rPr>
        <w:t>their</w:t>
      </w:r>
      <w:r w:rsidRPr="00FC64E1">
        <w:rPr>
          <w:rFonts w:ascii="Times New Roman" w:hAnsi="Times New Roman" w:cs="Times New Roman"/>
          <w:color w:val="000000"/>
          <w:sz w:val="24"/>
          <w:szCs w:val="24"/>
        </w:rPr>
        <w:t xml:space="preserve"> operating personnel aware of sabotage events on its facilities and multi</w:t>
      </w:r>
      <w:r w:rsidR="00FC64E1">
        <w:rPr>
          <w:rFonts w:ascii="Times New Roman" w:hAnsi="Times New Roman" w:cs="Times New Roman"/>
          <w:color w:val="000000"/>
          <w:sz w:val="24"/>
          <w:szCs w:val="24"/>
        </w:rPr>
        <w:t>-</w:t>
      </w:r>
      <w:r w:rsidRPr="00FC64E1">
        <w:rPr>
          <w:rFonts w:ascii="Times New Roman" w:hAnsi="Times New Roman" w:cs="Times New Roman"/>
          <w:color w:val="000000"/>
          <w:sz w:val="24"/>
          <w:szCs w:val="24"/>
        </w:rPr>
        <w:t>site sabotage affecting larger portions of the Interconnection.</w:t>
      </w:r>
    </w:p>
    <w:p w:rsidR="00F235BC" w:rsidRPr="00FC64E1" w:rsidRDefault="00F235BC" w:rsidP="00F235BC">
      <w:pPr>
        <w:widowControl w:val="0"/>
        <w:tabs>
          <w:tab w:val="left" w:pos="720"/>
        </w:tabs>
        <w:spacing w:line="294" w:lineRule="exact"/>
        <w:ind w:left="720"/>
        <w:rPr>
          <w:rFonts w:ascii="Times New Roman" w:hAnsi="Times New Roman" w:cs="Times New Roman"/>
          <w:b/>
          <w:bCs/>
          <w:color w:val="264D74"/>
          <w:sz w:val="24"/>
          <w:szCs w:val="24"/>
        </w:rPr>
      </w:pPr>
    </w:p>
    <w:p w:rsidR="00F235BC" w:rsidRPr="00FC64E1" w:rsidRDefault="00A126BF" w:rsidP="00F235BC">
      <w:pPr>
        <w:widowControl w:val="0"/>
        <w:tabs>
          <w:tab w:val="left" w:pos="720"/>
        </w:tabs>
        <w:spacing w:line="294" w:lineRule="exact"/>
        <w:ind w:left="720"/>
        <w:rPr>
          <w:rFonts w:ascii="Times New Roman" w:hAnsi="Times New Roman" w:cs="Times New Roman"/>
          <w:b/>
          <w:bCs/>
          <w:i/>
          <w:iCs/>
          <w:color w:val="000000"/>
          <w:sz w:val="24"/>
          <w:szCs w:val="24"/>
        </w:rPr>
      </w:pPr>
      <w:r w:rsidRPr="00F501A2">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F235BC" w:rsidRPr="00FC64E1">
        <w:rPr>
          <w:rFonts w:ascii="Times New Roman" w:hAnsi="Times New Roman" w:cs="Times New Roman"/>
          <w:b/>
          <w:bCs/>
          <w:i/>
          <w:iCs/>
          <w:color w:val="000000"/>
          <w:sz w:val="24"/>
          <w:szCs w:val="24"/>
        </w:rPr>
        <w:t>(Registered Entity Response Required)</w:t>
      </w:r>
    </w:p>
    <w:p w:rsidR="00F235BC" w:rsidRPr="00FC64E1" w:rsidRDefault="00F235BC" w:rsidP="00F235BC">
      <w:pPr>
        <w:widowControl w:val="0"/>
        <w:tabs>
          <w:tab w:val="left" w:pos="720"/>
        </w:tabs>
        <w:spacing w:line="186" w:lineRule="exact"/>
        <w:ind w:left="720"/>
        <w:rPr>
          <w:rFonts w:ascii="Times New Roman" w:hAnsi="Times New Roman" w:cs="Times New Roman"/>
          <w:sz w:val="24"/>
          <w:szCs w:val="24"/>
        </w:rPr>
      </w:pPr>
    </w:p>
    <w:p w:rsidR="00F235BC" w:rsidRPr="00FC64E1" w:rsidRDefault="00F235BC" w:rsidP="00F235B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FC64E1">
        <w:rPr>
          <w:rFonts w:ascii="Times New Roman" w:hAnsi="Times New Roman" w:cs="Times New Roman"/>
          <w:bCs/>
          <w:color w:val="264D74"/>
          <w:sz w:val="24"/>
          <w:szCs w:val="24"/>
        </w:rPr>
        <w:t xml:space="preserve"> </w:t>
      </w:r>
    </w:p>
    <w:p w:rsidR="00F235BC" w:rsidRPr="00FC64E1" w:rsidRDefault="00F235BC" w:rsidP="00F235B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F7344" w:rsidRDefault="00FF7344" w:rsidP="00FF7344">
      <w:pPr>
        <w:pStyle w:val="Heading1"/>
      </w:pPr>
    </w:p>
    <w:p w:rsidR="00D83C8F" w:rsidRPr="001A5D3D" w:rsidRDefault="00D83C8F" w:rsidP="00FF7344">
      <w:pPr>
        <w:pStyle w:val="Heading1"/>
        <w:rPr>
          <w:sz w:val="32"/>
          <w:szCs w:val="32"/>
        </w:rPr>
      </w:pPr>
      <w:r w:rsidRPr="001A5D3D">
        <w:rPr>
          <w:sz w:val="32"/>
          <w:szCs w:val="32"/>
        </w:rPr>
        <w:t>R1 Supporting Evidence and Documentation</w:t>
      </w:r>
    </w:p>
    <w:p w:rsidR="00D83C8F" w:rsidRPr="006B38EE" w:rsidRDefault="00D83C8F" w:rsidP="00D83C8F">
      <w:pPr>
        <w:widowControl w:val="0"/>
        <w:spacing w:line="266" w:lineRule="exact"/>
        <w:rPr>
          <w:rFonts w:ascii="Times New Roman" w:hAnsi="Times New Roman" w:cs="Times New Roman"/>
          <w:b/>
          <w:bCs/>
          <w:sz w:val="24"/>
          <w:szCs w:val="24"/>
        </w:rPr>
      </w:pPr>
    </w:p>
    <w:p w:rsidR="00D83C8F" w:rsidRPr="006B38EE" w:rsidRDefault="00D83C8F" w:rsidP="00D83C8F">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3C8F" w:rsidRPr="006B38EE" w:rsidTr="00653896">
        <w:trPr>
          <w:gridAfter w:val="1"/>
          <w:wAfter w:w="1224" w:type="dxa"/>
          <w:trHeight w:val="945"/>
        </w:trPr>
        <w:tc>
          <w:tcPr>
            <w:tcW w:w="1098" w:type="dxa"/>
            <w:tcBorders>
              <w:top w:val="nil"/>
              <w:left w:val="nil"/>
              <w:bottom w:val="nil"/>
              <w:right w:val="nil"/>
            </w:tcBorders>
          </w:tcPr>
          <w:p w:rsidR="00D83C8F" w:rsidRPr="006B38EE" w:rsidRDefault="00D83C8F" w:rsidP="0065389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D83C8F" w:rsidRPr="006B38EE" w:rsidRDefault="00D83C8F" w:rsidP="00653896">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D83C8F" w:rsidRPr="006B38EE" w:rsidRDefault="00D83C8F" w:rsidP="00653896">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D83C8F" w:rsidRPr="006B38EE" w:rsidTr="0065389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D83C8F" w:rsidRPr="006B38EE" w:rsidTr="00653896">
        <w:tblPrEx>
          <w:tblLook w:val="04A0" w:firstRow="1" w:lastRow="0" w:firstColumn="1" w:lastColumn="0" w:noHBand="0" w:noVBand="1"/>
        </w:tblPrEx>
        <w:tc>
          <w:tcPr>
            <w:tcW w:w="7848" w:type="dxa"/>
            <w:gridSpan w:val="2"/>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bl>
    <w:p w:rsidR="00FF7344" w:rsidRDefault="00FF7344" w:rsidP="00A126BF">
      <w:pPr>
        <w:widowControl w:val="0"/>
        <w:tabs>
          <w:tab w:val="left" w:pos="60"/>
        </w:tabs>
        <w:spacing w:line="294" w:lineRule="exact"/>
        <w:rPr>
          <w:rFonts w:ascii="Times New Roman" w:hAnsi="Times New Roman" w:cs="Times New Roman"/>
          <w:b/>
          <w:i/>
          <w:iCs/>
          <w:color w:val="C00000"/>
          <w:sz w:val="24"/>
          <w:szCs w:val="24"/>
        </w:rPr>
      </w:pPr>
    </w:p>
    <w:p w:rsidR="00A126BF" w:rsidRPr="00FC64E1" w:rsidRDefault="00A126BF" w:rsidP="00A126BF">
      <w:pPr>
        <w:widowControl w:val="0"/>
        <w:tabs>
          <w:tab w:val="left" w:pos="60"/>
        </w:tabs>
        <w:spacing w:line="294" w:lineRule="exact"/>
        <w:rPr>
          <w:rFonts w:ascii="Times New Roman" w:hAnsi="Times New Roman" w:cs="Times New Roman"/>
          <w:b/>
          <w:color w:val="C00000"/>
          <w:sz w:val="24"/>
          <w:szCs w:val="24"/>
        </w:rPr>
      </w:pPr>
      <w:r w:rsidRPr="00FC64E1">
        <w:rPr>
          <w:rFonts w:ascii="Times New Roman" w:hAnsi="Times New Roman" w:cs="Times New Roman"/>
          <w:b/>
          <w:i/>
          <w:iCs/>
          <w:color w:val="C00000"/>
          <w:sz w:val="24"/>
          <w:szCs w:val="24"/>
        </w:rPr>
        <w:t>This section must be completed by the Compliance Enforcement Authority.</w:t>
      </w:r>
    </w:p>
    <w:p w:rsidR="00A126BF" w:rsidRPr="00FC64E1" w:rsidRDefault="00A126BF" w:rsidP="00A126BF">
      <w:pPr>
        <w:widowControl w:val="0"/>
        <w:tabs>
          <w:tab w:val="left" w:pos="900"/>
          <w:tab w:val="left" w:pos="6360"/>
        </w:tabs>
        <w:spacing w:line="294" w:lineRule="exact"/>
        <w:rPr>
          <w:rFonts w:ascii="Times New Roman" w:hAnsi="Times New Roman" w:cs="Times New Roman"/>
          <w:b/>
          <w:bCs/>
          <w:color w:val="264D74"/>
          <w:sz w:val="24"/>
          <w:szCs w:val="24"/>
        </w:rPr>
      </w:pPr>
    </w:p>
    <w:p w:rsidR="00A126BF" w:rsidRPr="00FC64E1" w:rsidRDefault="00A126BF" w:rsidP="00A126BF">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Compliance Asse</w:t>
      </w:r>
      <w:r>
        <w:rPr>
          <w:rFonts w:ascii="Times New Roman" w:hAnsi="Times New Roman" w:cs="Times New Roman"/>
          <w:b/>
          <w:bCs/>
          <w:color w:val="264D74"/>
          <w:sz w:val="24"/>
          <w:szCs w:val="24"/>
        </w:rPr>
        <w:t>ssment Approach Specific to CIP-</w:t>
      </w:r>
      <w:r w:rsidRPr="00FC64E1">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00CE7B4C">
        <w:rPr>
          <w:rFonts w:ascii="Times New Roman" w:hAnsi="Times New Roman" w:cs="Times New Roman"/>
          <w:b/>
          <w:bCs/>
          <w:color w:val="264D74"/>
          <w:sz w:val="24"/>
          <w:szCs w:val="24"/>
        </w:rPr>
        <w:t>2a</w:t>
      </w:r>
      <w:r w:rsidRPr="00FC64E1">
        <w:rPr>
          <w:rFonts w:ascii="Times New Roman" w:hAnsi="Times New Roman" w:cs="Times New Roman"/>
          <w:b/>
          <w:bCs/>
          <w:color w:val="264D74"/>
          <w:sz w:val="24"/>
          <w:szCs w:val="24"/>
        </w:rPr>
        <w:t xml:space="preserve"> R1</w:t>
      </w:r>
      <w:r>
        <w:rPr>
          <w:rFonts w:ascii="Times New Roman" w:hAnsi="Times New Roman" w:cs="Times New Roman"/>
          <w:b/>
          <w:bCs/>
          <w:color w:val="264D74"/>
          <w:sz w:val="24"/>
          <w:szCs w:val="24"/>
        </w:rPr>
        <w:t>.</w:t>
      </w:r>
    </w:p>
    <w:p w:rsidR="00A126BF" w:rsidRPr="00FC64E1" w:rsidRDefault="00A126BF" w:rsidP="00A126BF">
      <w:pPr>
        <w:widowControl w:val="0"/>
        <w:spacing w:line="106" w:lineRule="exact"/>
        <w:rPr>
          <w:rFonts w:ascii="Times New Roman" w:hAnsi="Times New Roman" w:cs="Times New Roman"/>
          <w:sz w:val="24"/>
          <w:szCs w:val="24"/>
        </w:rPr>
      </w:pPr>
    </w:p>
    <w:p w:rsidR="00A126BF" w:rsidRPr="00FC64E1" w:rsidRDefault="00A126BF" w:rsidP="00A126BF">
      <w:pPr>
        <w:widowControl w:val="0"/>
        <w:tabs>
          <w:tab w:val="left" w:pos="900"/>
        </w:tabs>
        <w:spacing w:line="284" w:lineRule="exact"/>
        <w:rPr>
          <w:rFonts w:ascii="Times New Roman" w:hAnsi="Times New Roman" w:cs="Times New Roman"/>
          <w:sz w:val="24"/>
          <w:szCs w:val="24"/>
        </w:rPr>
      </w:pPr>
    </w:p>
    <w:p w:rsidR="00A126BF" w:rsidRPr="00F501A2" w:rsidRDefault="00A126BF" w:rsidP="00A126BF">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C64E1">
        <w:rPr>
          <w:rFonts w:ascii="Times New Roman" w:hAnsi="Times New Roman" w:cs="Times New Roman"/>
          <w:sz w:val="24"/>
          <w:szCs w:val="24"/>
        </w:rPr>
        <w:tab/>
      </w:r>
      <w:r w:rsidRPr="00F501A2">
        <w:rPr>
          <w:rFonts w:ascii="Times New Roman" w:hAnsi="Times New Roman" w:cs="Times New Roman"/>
          <w:bCs/>
          <w:color w:val="365F91"/>
          <w:sz w:val="24"/>
          <w:szCs w:val="24"/>
        </w:rPr>
        <w:t>___</w:t>
      </w:r>
      <w:r w:rsidRPr="00F501A2">
        <w:rPr>
          <w:rFonts w:ascii="Times New Roman" w:hAnsi="Times New Roman" w:cs="Times New Roman"/>
          <w:b/>
          <w:bCs/>
          <w:color w:val="365F91"/>
          <w:sz w:val="24"/>
          <w:szCs w:val="24"/>
        </w:rPr>
        <w:tab/>
      </w:r>
      <w:r w:rsidRPr="00F501A2">
        <w:rPr>
          <w:rFonts w:ascii="Times New Roman" w:hAnsi="Times New Roman" w:cs="Times New Roman"/>
          <w:color w:val="365F91"/>
          <w:sz w:val="24"/>
          <w:szCs w:val="24"/>
        </w:rPr>
        <w:t>Review the evidence provided by the entity to verify that procedures (either electronic or hard copy) exist for recognition of sabotage events described in Requirement 1.</w:t>
      </w:r>
    </w:p>
    <w:p w:rsidR="00A126BF" w:rsidRPr="00F501A2" w:rsidRDefault="00A126BF" w:rsidP="00A126BF">
      <w:pPr>
        <w:widowControl w:val="0"/>
        <w:spacing w:line="341" w:lineRule="exact"/>
        <w:ind w:left="1530" w:hanging="1530"/>
        <w:rPr>
          <w:rFonts w:ascii="Times New Roman" w:hAnsi="Times New Roman" w:cs="Times New Roman"/>
          <w:color w:val="365F91"/>
          <w:sz w:val="24"/>
          <w:szCs w:val="24"/>
        </w:rPr>
      </w:pPr>
    </w:p>
    <w:p w:rsidR="00A126BF" w:rsidRPr="00F501A2" w:rsidRDefault="00A126BF" w:rsidP="00A126BF">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501A2">
        <w:rPr>
          <w:rFonts w:ascii="Times New Roman" w:hAnsi="Times New Roman" w:cs="Times New Roman"/>
          <w:color w:val="365F91"/>
          <w:sz w:val="24"/>
          <w:szCs w:val="24"/>
        </w:rPr>
        <w:tab/>
      </w:r>
      <w:r w:rsidR="00FF7344">
        <w:rPr>
          <w:rFonts w:ascii="Times New Roman" w:hAnsi="Times New Roman" w:cs="Times New Roman"/>
          <w:color w:val="365F91"/>
          <w:sz w:val="24"/>
          <w:szCs w:val="24"/>
        </w:rPr>
        <w:t>____</w:t>
      </w:r>
      <w:r w:rsidRPr="00F501A2">
        <w:rPr>
          <w:rFonts w:ascii="Times New Roman" w:hAnsi="Times New Roman" w:cs="Times New Roman"/>
          <w:b/>
          <w:bCs/>
          <w:color w:val="365F91"/>
          <w:sz w:val="24"/>
          <w:szCs w:val="24"/>
        </w:rPr>
        <w:tab/>
      </w:r>
      <w:r w:rsidRPr="00F501A2">
        <w:rPr>
          <w:rFonts w:ascii="Times New Roman" w:hAnsi="Times New Roman" w:cs="Times New Roman"/>
          <w:color w:val="365F91"/>
          <w:sz w:val="24"/>
          <w:szCs w:val="24"/>
        </w:rPr>
        <w:t>Determine if the procedures contain steps to make operating personnel aware of sabotage events.</w:t>
      </w:r>
    </w:p>
    <w:p w:rsidR="00A126BF" w:rsidRPr="00FC64E1" w:rsidRDefault="00A126BF" w:rsidP="00A126BF">
      <w:pPr>
        <w:widowControl w:val="0"/>
        <w:spacing w:line="125" w:lineRule="exact"/>
        <w:ind w:left="1530" w:hanging="1530"/>
        <w:rPr>
          <w:rFonts w:ascii="Times New Roman" w:hAnsi="Times New Roman" w:cs="Times New Roman"/>
          <w:sz w:val="24"/>
          <w:szCs w:val="24"/>
        </w:rPr>
      </w:pPr>
    </w:p>
    <w:p w:rsidR="00A126BF" w:rsidRPr="00F501A2" w:rsidRDefault="00A126BF" w:rsidP="00A126BF">
      <w:pPr>
        <w:widowControl w:val="0"/>
        <w:tabs>
          <w:tab w:val="left" w:pos="1065"/>
        </w:tabs>
        <w:spacing w:line="240" w:lineRule="exact"/>
        <w:ind w:left="1530" w:hanging="1530"/>
        <w:rPr>
          <w:rFonts w:ascii="Times New Roman" w:hAnsi="Times New Roman" w:cs="Times New Roman"/>
          <w:bCs/>
          <w:color w:val="365F91"/>
          <w:sz w:val="24"/>
          <w:szCs w:val="24"/>
        </w:rPr>
      </w:pPr>
      <w:r w:rsidRPr="00DD4CBB">
        <w:rPr>
          <w:rFonts w:ascii="Times New Roman" w:hAnsi="Times New Roman" w:cs="Times New Roman"/>
          <w:sz w:val="24"/>
          <w:szCs w:val="24"/>
        </w:rPr>
        <w:tab/>
      </w:r>
      <w:r w:rsidRPr="00F501A2">
        <w:rPr>
          <w:rFonts w:ascii="Times New Roman" w:hAnsi="Times New Roman" w:cs="Times New Roman"/>
          <w:bCs/>
          <w:color w:val="365F91"/>
          <w:sz w:val="24"/>
          <w:szCs w:val="24"/>
        </w:rPr>
        <w:t>Note: The methods or procedures do not have to be in a single document to meet this requirement.</w:t>
      </w:r>
    </w:p>
    <w:p w:rsidR="00A126BF" w:rsidRPr="00FC64E1" w:rsidRDefault="00A126BF" w:rsidP="00A126BF">
      <w:pPr>
        <w:widowControl w:val="0"/>
        <w:spacing w:line="153" w:lineRule="exact"/>
        <w:ind w:left="1530" w:hanging="1530"/>
        <w:rPr>
          <w:rFonts w:ascii="Times New Roman" w:hAnsi="Times New Roman" w:cs="Times New Roman"/>
          <w:sz w:val="24"/>
          <w:szCs w:val="24"/>
        </w:rPr>
      </w:pPr>
    </w:p>
    <w:p w:rsidR="00A126BF" w:rsidRPr="00FC64E1" w:rsidRDefault="00A126BF" w:rsidP="00A126BF">
      <w:pPr>
        <w:widowControl w:val="0"/>
        <w:spacing w:line="40" w:lineRule="exact"/>
        <w:rPr>
          <w:rFonts w:ascii="Times New Roman" w:hAnsi="Times New Roman" w:cs="Times New Roman"/>
          <w:sz w:val="24"/>
          <w:szCs w:val="24"/>
        </w:rPr>
      </w:pPr>
    </w:p>
    <w:p w:rsidR="00A126BF" w:rsidRPr="00FC64E1" w:rsidRDefault="00A126BF" w:rsidP="00A126BF">
      <w:pPr>
        <w:widowControl w:val="0"/>
        <w:spacing w:line="40" w:lineRule="exact"/>
        <w:rPr>
          <w:rFonts w:ascii="Times New Roman" w:hAnsi="Times New Roman" w:cs="Times New Roman"/>
          <w:sz w:val="24"/>
          <w:szCs w:val="24"/>
        </w:rPr>
      </w:pPr>
    </w:p>
    <w:p w:rsidR="00A126BF" w:rsidRPr="00FC64E1" w:rsidRDefault="00A126BF" w:rsidP="00A126BF">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Detailed notes:</w:t>
      </w:r>
    </w:p>
    <w:p w:rsidR="00A126BF" w:rsidRPr="00FC64E1" w:rsidRDefault="00A126BF" w:rsidP="00A126BF">
      <w:pPr>
        <w:widowControl w:val="0"/>
        <w:shd w:val="clear" w:color="auto" w:fill="D3DCE9"/>
        <w:tabs>
          <w:tab w:val="left" w:pos="720"/>
        </w:tabs>
        <w:spacing w:line="294" w:lineRule="exact"/>
        <w:rPr>
          <w:rFonts w:ascii="Times New Roman" w:hAnsi="Times New Roman" w:cs="Times New Roman"/>
          <w:bCs/>
          <w:color w:val="264D74"/>
          <w:sz w:val="24"/>
          <w:szCs w:val="24"/>
        </w:rPr>
      </w:pPr>
    </w:p>
    <w:p w:rsidR="00A126BF" w:rsidRPr="00FC64E1" w:rsidRDefault="00A126BF" w:rsidP="00A126BF">
      <w:pPr>
        <w:widowControl w:val="0"/>
        <w:shd w:val="clear" w:color="auto" w:fill="D3DCE9"/>
        <w:tabs>
          <w:tab w:val="left" w:pos="720"/>
        </w:tabs>
        <w:spacing w:line="294" w:lineRule="exact"/>
        <w:rPr>
          <w:rFonts w:ascii="Times New Roman" w:hAnsi="Times New Roman" w:cs="Times New Roman"/>
          <w:bCs/>
          <w:color w:val="264D74"/>
          <w:sz w:val="24"/>
          <w:szCs w:val="24"/>
        </w:rPr>
      </w:pPr>
    </w:p>
    <w:p w:rsidR="005D025B" w:rsidRDefault="005D025B" w:rsidP="005D025B">
      <w:pPr>
        <w:widowControl w:val="0"/>
        <w:tabs>
          <w:tab w:val="left" w:pos="840"/>
        </w:tabs>
        <w:spacing w:line="284" w:lineRule="exact"/>
        <w:ind w:left="810" w:hanging="810"/>
        <w:rPr>
          <w:rFonts w:ascii="Times New Roman" w:hAnsi="Times New Roman" w:cs="Times New Roman"/>
          <w:color w:val="000000"/>
          <w:sz w:val="24"/>
          <w:szCs w:val="24"/>
        </w:rPr>
      </w:pPr>
    </w:p>
    <w:p w:rsidR="001A5D3D" w:rsidRDefault="001A5D3D" w:rsidP="005D025B">
      <w:pPr>
        <w:widowControl w:val="0"/>
        <w:tabs>
          <w:tab w:val="left" w:pos="840"/>
        </w:tabs>
        <w:spacing w:line="284" w:lineRule="exact"/>
        <w:ind w:left="810" w:hanging="810"/>
        <w:rPr>
          <w:rFonts w:ascii="Times New Roman" w:hAnsi="Times New Roman" w:cs="Times New Roman"/>
          <w:color w:val="000000"/>
          <w:sz w:val="24"/>
          <w:szCs w:val="24"/>
        </w:rPr>
      </w:pPr>
    </w:p>
    <w:p w:rsidR="000B38DC" w:rsidRPr="00FC64E1" w:rsidRDefault="000B38DC" w:rsidP="005D025B">
      <w:pPr>
        <w:widowControl w:val="0"/>
        <w:tabs>
          <w:tab w:val="left" w:pos="840"/>
        </w:tabs>
        <w:spacing w:line="284" w:lineRule="exact"/>
        <w:ind w:left="810" w:hanging="810"/>
        <w:rPr>
          <w:rFonts w:ascii="Times New Roman" w:hAnsi="Times New Roman" w:cs="Times New Roman"/>
          <w:color w:val="000000"/>
          <w:sz w:val="24"/>
          <w:szCs w:val="24"/>
        </w:rPr>
      </w:pPr>
    </w:p>
    <w:p w:rsidR="005D025B" w:rsidRPr="00FC64E1" w:rsidRDefault="005D025B" w:rsidP="00F235BC">
      <w:pPr>
        <w:widowControl w:val="0"/>
        <w:tabs>
          <w:tab w:val="left" w:pos="720"/>
        </w:tabs>
        <w:spacing w:line="284" w:lineRule="exact"/>
        <w:ind w:left="720" w:hanging="720"/>
        <w:rPr>
          <w:rFonts w:ascii="Times New Roman" w:hAnsi="Times New Roman" w:cs="Times New Roman"/>
          <w:color w:val="000000"/>
          <w:sz w:val="24"/>
          <w:szCs w:val="24"/>
        </w:rPr>
      </w:pPr>
      <w:r w:rsidRPr="00FC64E1">
        <w:rPr>
          <w:rFonts w:ascii="Times New Roman" w:hAnsi="Times New Roman" w:cs="Times New Roman"/>
          <w:b/>
          <w:color w:val="000000"/>
          <w:sz w:val="24"/>
          <w:szCs w:val="24"/>
        </w:rPr>
        <w:t>R2.</w:t>
      </w:r>
      <w:r w:rsidRPr="00FC64E1">
        <w:rPr>
          <w:rFonts w:ascii="Times New Roman" w:hAnsi="Times New Roman" w:cs="Times New Roman"/>
          <w:color w:val="000000"/>
          <w:sz w:val="24"/>
          <w:szCs w:val="24"/>
        </w:rPr>
        <w:tab/>
        <w:t>Each Reliability Coordinator, Balancing Authority, Transmission Operator, Generator Operator, and Load</w:t>
      </w:r>
      <w:r w:rsidRPr="00FC64E1">
        <w:rPr>
          <w:rFonts w:ascii="Times New Roman" w:hAnsi="Times New Roman" w:cs="Times New Roman"/>
          <w:color w:val="000000"/>
          <w:sz w:val="24"/>
          <w:szCs w:val="24"/>
        </w:rPr>
        <w:noBreakHyphen/>
        <w:t>Serving Entity shall have procedures for the communication of information concerning sabotage events to appropriate parties in the Interconnection.</w:t>
      </w:r>
    </w:p>
    <w:p w:rsidR="00F235BC" w:rsidRPr="00FC64E1" w:rsidRDefault="00F235BC" w:rsidP="00F235BC">
      <w:pPr>
        <w:widowControl w:val="0"/>
        <w:tabs>
          <w:tab w:val="left" w:pos="720"/>
        </w:tabs>
        <w:spacing w:line="294" w:lineRule="exact"/>
        <w:ind w:left="720"/>
        <w:rPr>
          <w:rFonts w:ascii="Times New Roman" w:hAnsi="Times New Roman" w:cs="Times New Roman"/>
          <w:b/>
          <w:bCs/>
          <w:color w:val="264D74"/>
          <w:sz w:val="24"/>
          <w:szCs w:val="24"/>
        </w:rPr>
      </w:pPr>
    </w:p>
    <w:p w:rsidR="00BB68EE" w:rsidRPr="00FC64E1" w:rsidRDefault="00A126BF" w:rsidP="00BB68EE">
      <w:pPr>
        <w:widowControl w:val="0"/>
        <w:tabs>
          <w:tab w:val="left" w:pos="720"/>
        </w:tabs>
        <w:spacing w:line="294" w:lineRule="exact"/>
        <w:ind w:left="720"/>
        <w:rPr>
          <w:rFonts w:ascii="Times New Roman" w:hAnsi="Times New Roman" w:cs="Times New Roman"/>
          <w:b/>
          <w:bCs/>
          <w:i/>
          <w:iCs/>
          <w:color w:val="000000"/>
          <w:sz w:val="24"/>
          <w:szCs w:val="24"/>
        </w:rPr>
      </w:pPr>
      <w:r w:rsidRPr="00F501A2">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BB68EE" w:rsidRPr="00FC64E1">
        <w:rPr>
          <w:rFonts w:ascii="Times New Roman" w:hAnsi="Times New Roman" w:cs="Times New Roman"/>
          <w:b/>
          <w:bCs/>
          <w:i/>
          <w:iCs/>
          <w:color w:val="000000"/>
          <w:sz w:val="24"/>
          <w:szCs w:val="24"/>
        </w:rPr>
        <w:t>(Registered Entity Response Required)</w:t>
      </w:r>
    </w:p>
    <w:p w:rsidR="00F235BC" w:rsidRPr="00FC64E1" w:rsidRDefault="00F235BC" w:rsidP="00BB68EE">
      <w:pPr>
        <w:widowControl w:val="0"/>
        <w:tabs>
          <w:tab w:val="left" w:pos="720"/>
        </w:tabs>
        <w:spacing w:line="186" w:lineRule="exact"/>
        <w:ind w:left="720"/>
        <w:rPr>
          <w:rFonts w:ascii="Times New Roman" w:hAnsi="Times New Roman" w:cs="Times New Roman"/>
          <w:sz w:val="24"/>
          <w:szCs w:val="24"/>
        </w:rPr>
      </w:pPr>
    </w:p>
    <w:p w:rsidR="00F235BC" w:rsidRPr="00FC64E1" w:rsidRDefault="00F235BC" w:rsidP="00F235B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FC64E1">
        <w:rPr>
          <w:rFonts w:ascii="Times New Roman" w:hAnsi="Times New Roman" w:cs="Times New Roman"/>
          <w:bCs/>
          <w:color w:val="264D74"/>
          <w:sz w:val="24"/>
          <w:szCs w:val="24"/>
        </w:rPr>
        <w:t xml:space="preserve"> </w:t>
      </w:r>
    </w:p>
    <w:p w:rsidR="00F235BC" w:rsidRPr="00FC64E1" w:rsidRDefault="00F235BC" w:rsidP="00F235B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632CC" w:rsidRDefault="00F632CC" w:rsidP="00F632CC">
      <w:pPr>
        <w:widowControl w:val="0"/>
        <w:tabs>
          <w:tab w:val="left" w:pos="60"/>
        </w:tabs>
        <w:spacing w:line="284" w:lineRule="exact"/>
        <w:rPr>
          <w:rFonts w:ascii="Times New Roman" w:hAnsi="Times New Roman" w:cs="Times New Roman"/>
          <w:color w:val="000000"/>
          <w:sz w:val="24"/>
          <w:szCs w:val="24"/>
        </w:rPr>
      </w:pPr>
    </w:p>
    <w:p w:rsidR="00FF7344" w:rsidRDefault="00FF7344" w:rsidP="00F632CC">
      <w:pPr>
        <w:widowControl w:val="0"/>
        <w:tabs>
          <w:tab w:val="left" w:pos="60"/>
        </w:tabs>
        <w:spacing w:line="284" w:lineRule="exact"/>
        <w:rPr>
          <w:rFonts w:ascii="Times New Roman" w:hAnsi="Times New Roman" w:cs="Times New Roman"/>
          <w:color w:val="000000"/>
          <w:sz w:val="24"/>
          <w:szCs w:val="24"/>
        </w:rPr>
      </w:pPr>
    </w:p>
    <w:p w:rsidR="00D83C8F" w:rsidRPr="001A5D3D" w:rsidRDefault="00D83C8F" w:rsidP="00FF7344">
      <w:pPr>
        <w:pStyle w:val="Heading1"/>
        <w:rPr>
          <w:sz w:val="32"/>
          <w:szCs w:val="32"/>
        </w:rPr>
      </w:pPr>
      <w:r w:rsidRPr="001A5D3D">
        <w:rPr>
          <w:sz w:val="32"/>
          <w:szCs w:val="32"/>
        </w:rPr>
        <w:t>R2 Supporting Evidence and Documentation</w:t>
      </w:r>
    </w:p>
    <w:p w:rsidR="00D83C8F" w:rsidRPr="006B38EE" w:rsidRDefault="00D83C8F" w:rsidP="00D83C8F">
      <w:pPr>
        <w:widowControl w:val="0"/>
        <w:spacing w:line="266" w:lineRule="exact"/>
        <w:rPr>
          <w:rFonts w:ascii="Times New Roman" w:hAnsi="Times New Roman" w:cs="Times New Roman"/>
          <w:b/>
          <w:bCs/>
          <w:sz w:val="24"/>
          <w:szCs w:val="24"/>
        </w:rPr>
      </w:pPr>
    </w:p>
    <w:p w:rsidR="00D83C8F" w:rsidRPr="006B38EE" w:rsidRDefault="00D83C8F" w:rsidP="00D83C8F">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D83C8F" w:rsidRPr="006B38EE" w:rsidRDefault="00D83C8F" w:rsidP="00D83C8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3C8F" w:rsidRPr="006B38EE" w:rsidTr="00653896">
        <w:trPr>
          <w:gridAfter w:val="1"/>
          <w:wAfter w:w="1224" w:type="dxa"/>
          <w:trHeight w:val="945"/>
        </w:trPr>
        <w:tc>
          <w:tcPr>
            <w:tcW w:w="1098" w:type="dxa"/>
            <w:tcBorders>
              <w:top w:val="nil"/>
              <w:left w:val="nil"/>
              <w:bottom w:val="nil"/>
              <w:right w:val="nil"/>
            </w:tcBorders>
          </w:tcPr>
          <w:p w:rsidR="00D83C8F" w:rsidRPr="006B38EE" w:rsidRDefault="00D83C8F" w:rsidP="0065389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D83C8F" w:rsidRPr="006B38EE" w:rsidRDefault="00D83C8F" w:rsidP="00653896">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D83C8F" w:rsidRPr="006B38EE" w:rsidRDefault="00D83C8F" w:rsidP="00653896">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D83C8F" w:rsidRPr="006B38EE" w:rsidTr="0065389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D83C8F" w:rsidRPr="006B38EE" w:rsidTr="00653896">
        <w:tblPrEx>
          <w:tblLook w:val="04A0" w:firstRow="1" w:lastRow="0" w:firstColumn="1" w:lastColumn="0" w:noHBand="0" w:noVBand="1"/>
        </w:tblPrEx>
        <w:tc>
          <w:tcPr>
            <w:tcW w:w="7848" w:type="dxa"/>
            <w:gridSpan w:val="2"/>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bl>
    <w:p w:rsidR="00FF7344" w:rsidRDefault="00FF7344" w:rsidP="00F632CC">
      <w:pPr>
        <w:widowControl w:val="0"/>
        <w:tabs>
          <w:tab w:val="left" w:pos="60"/>
        </w:tabs>
        <w:spacing w:line="294" w:lineRule="exact"/>
        <w:rPr>
          <w:rFonts w:ascii="Times New Roman" w:hAnsi="Times New Roman" w:cs="Times New Roman"/>
          <w:b/>
          <w:i/>
          <w:iCs/>
          <w:color w:val="C00000"/>
          <w:sz w:val="24"/>
          <w:szCs w:val="24"/>
        </w:rPr>
      </w:pPr>
    </w:p>
    <w:p w:rsidR="00F632CC" w:rsidRPr="00FC64E1" w:rsidRDefault="00F632CC" w:rsidP="00F632CC">
      <w:pPr>
        <w:widowControl w:val="0"/>
        <w:tabs>
          <w:tab w:val="left" w:pos="60"/>
        </w:tabs>
        <w:spacing w:line="294" w:lineRule="exact"/>
        <w:rPr>
          <w:rFonts w:ascii="Times New Roman" w:hAnsi="Times New Roman" w:cs="Times New Roman"/>
          <w:b/>
          <w:color w:val="C00000"/>
          <w:sz w:val="24"/>
          <w:szCs w:val="24"/>
        </w:rPr>
      </w:pPr>
      <w:r w:rsidRPr="00FC64E1">
        <w:rPr>
          <w:rFonts w:ascii="Times New Roman" w:hAnsi="Times New Roman" w:cs="Times New Roman"/>
          <w:b/>
          <w:i/>
          <w:iCs/>
          <w:color w:val="C00000"/>
          <w:sz w:val="24"/>
          <w:szCs w:val="24"/>
        </w:rPr>
        <w:t>This section must be completed by the Compliance Enforcement Authority.</w:t>
      </w:r>
    </w:p>
    <w:p w:rsidR="00F632CC"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Compliance Assessment Approach Specific to CIP</w:t>
      </w:r>
      <w:r>
        <w:rPr>
          <w:rFonts w:ascii="Times New Roman" w:hAnsi="Times New Roman" w:cs="Times New Roman"/>
          <w:b/>
          <w:bCs/>
          <w:color w:val="264D74"/>
          <w:sz w:val="24"/>
          <w:szCs w:val="24"/>
        </w:rPr>
        <w:t>-</w:t>
      </w:r>
      <w:r w:rsidRPr="00FC64E1">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00CE7B4C">
        <w:rPr>
          <w:rFonts w:ascii="Times New Roman" w:hAnsi="Times New Roman" w:cs="Times New Roman"/>
          <w:b/>
          <w:bCs/>
          <w:color w:val="264D74"/>
          <w:sz w:val="24"/>
          <w:szCs w:val="24"/>
        </w:rPr>
        <w:t>2a</w:t>
      </w:r>
      <w:r w:rsidRPr="00FC64E1">
        <w:rPr>
          <w:rFonts w:ascii="Times New Roman" w:hAnsi="Times New Roman" w:cs="Times New Roman"/>
          <w:b/>
          <w:bCs/>
          <w:color w:val="264D74"/>
          <w:sz w:val="24"/>
          <w:szCs w:val="24"/>
        </w:rPr>
        <w:t xml:space="preserve"> R2</w:t>
      </w:r>
      <w:r>
        <w:rPr>
          <w:rFonts w:ascii="Times New Roman" w:hAnsi="Times New Roman" w:cs="Times New Roman"/>
          <w:b/>
          <w:bCs/>
          <w:color w:val="264D74"/>
          <w:sz w:val="24"/>
          <w:szCs w:val="24"/>
        </w:rPr>
        <w:t>.</w:t>
      </w:r>
    </w:p>
    <w:p w:rsidR="00F632CC" w:rsidRPr="00FC64E1" w:rsidRDefault="00F632CC" w:rsidP="00F632CC">
      <w:pPr>
        <w:widowControl w:val="0"/>
        <w:spacing w:line="106" w:lineRule="exact"/>
        <w:rPr>
          <w:rFonts w:ascii="Times New Roman" w:hAnsi="Times New Roman" w:cs="Times New Roman"/>
          <w:sz w:val="24"/>
          <w:szCs w:val="24"/>
        </w:rPr>
      </w:pPr>
    </w:p>
    <w:p w:rsidR="00F632CC" w:rsidRPr="00FC64E1" w:rsidRDefault="00F632CC" w:rsidP="00F632CC">
      <w:pPr>
        <w:widowControl w:val="0"/>
        <w:tabs>
          <w:tab w:val="left" w:pos="900"/>
        </w:tabs>
        <w:spacing w:line="284" w:lineRule="exact"/>
        <w:rPr>
          <w:rFonts w:ascii="Times New Roman" w:hAnsi="Times New Roman" w:cs="Times New Roman"/>
          <w:sz w:val="24"/>
          <w:szCs w:val="24"/>
        </w:rPr>
      </w:pPr>
      <w:r w:rsidRPr="00FC64E1">
        <w:rPr>
          <w:rFonts w:ascii="Times New Roman" w:hAnsi="Times New Roman" w:cs="Times New Roman"/>
          <w:sz w:val="24"/>
          <w:szCs w:val="24"/>
        </w:rPr>
        <w:tab/>
      </w:r>
    </w:p>
    <w:p w:rsidR="00F632CC" w:rsidRPr="00F501A2" w:rsidRDefault="00F632CC" w:rsidP="00F632CC">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C64E1">
        <w:rPr>
          <w:rFonts w:ascii="Times New Roman" w:hAnsi="Times New Roman" w:cs="Times New Roman"/>
          <w:sz w:val="24"/>
          <w:szCs w:val="24"/>
        </w:rPr>
        <w:tab/>
      </w:r>
      <w:r w:rsidRPr="00F501A2">
        <w:rPr>
          <w:rFonts w:ascii="Times New Roman" w:hAnsi="Times New Roman" w:cs="Times New Roman"/>
          <w:bCs/>
          <w:color w:val="365F91"/>
          <w:sz w:val="24"/>
          <w:szCs w:val="24"/>
        </w:rPr>
        <w:t>___</w:t>
      </w:r>
      <w:r w:rsidRPr="00F501A2">
        <w:rPr>
          <w:rFonts w:ascii="Times New Roman" w:hAnsi="Times New Roman" w:cs="Times New Roman"/>
          <w:b/>
          <w:bCs/>
          <w:color w:val="365F91"/>
          <w:sz w:val="24"/>
          <w:szCs w:val="24"/>
        </w:rPr>
        <w:tab/>
      </w:r>
      <w:r w:rsidRPr="00F501A2">
        <w:rPr>
          <w:rFonts w:ascii="Times New Roman" w:hAnsi="Times New Roman" w:cs="Times New Roman"/>
          <w:color w:val="365F91"/>
          <w:sz w:val="24"/>
          <w:szCs w:val="24"/>
        </w:rPr>
        <w:t>Review the evidence provided by the entity to verify that documented procedures exist for communicating information concerning sabotage events</w:t>
      </w:r>
      <w:r w:rsidR="00056147">
        <w:rPr>
          <w:rFonts w:ascii="Times New Roman" w:hAnsi="Times New Roman" w:cs="Times New Roman"/>
          <w:color w:val="365F91"/>
          <w:sz w:val="24"/>
          <w:szCs w:val="24"/>
        </w:rPr>
        <w:t xml:space="preserve"> to appropriate parties in the Interconnection</w:t>
      </w:r>
      <w:r w:rsidRPr="00F501A2">
        <w:rPr>
          <w:rFonts w:ascii="Times New Roman" w:hAnsi="Times New Roman" w:cs="Times New Roman"/>
          <w:color w:val="365F91"/>
          <w:sz w:val="24"/>
          <w:szCs w:val="24"/>
        </w:rPr>
        <w:t>.</w:t>
      </w:r>
    </w:p>
    <w:p w:rsidR="00F632CC" w:rsidRPr="00F501A2" w:rsidRDefault="00F632CC" w:rsidP="00F632CC">
      <w:pPr>
        <w:widowControl w:val="0"/>
        <w:spacing w:line="341" w:lineRule="exact"/>
        <w:ind w:left="1530" w:hanging="1530"/>
        <w:rPr>
          <w:rFonts w:ascii="Times New Roman" w:hAnsi="Times New Roman" w:cs="Times New Roman"/>
          <w:color w:val="365F91"/>
          <w:sz w:val="24"/>
          <w:szCs w:val="24"/>
        </w:rPr>
      </w:pPr>
    </w:p>
    <w:p w:rsidR="00F632CC" w:rsidRPr="00F501A2" w:rsidRDefault="00F632CC" w:rsidP="00F632CC">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501A2">
        <w:rPr>
          <w:rFonts w:ascii="Times New Roman" w:hAnsi="Times New Roman" w:cs="Times New Roman"/>
          <w:color w:val="365F91"/>
          <w:sz w:val="24"/>
          <w:szCs w:val="24"/>
        </w:rPr>
        <w:tab/>
      </w:r>
      <w:r w:rsidRPr="00F501A2">
        <w:rPr>
          <w:rFonts w:ascii="Times New Roman" w:hAnsi="Times New Roman" w:cs="Times New Roman"/>
          <w:bCs/>
          <w:color w:val="365F91"/>
          <w:sz w:val="24"/>
          <w:szCs w:val="24"/>
        </w:rPr>
        <w:t>___</w:t>
      </w:r>
      <w:r w:rsidRPr="00F501A2">
        <w:rPr>
          <w:rFonts w:ascii="Times New Roman" w:hAnsi="Times New Roman" w:cs="Times New Roman"/>
          <w:b/>
          <w:bCs/>
          <w:color w:val="365F91"/>
          <w:sz w:val="24"/>
          <w:szCs w:val="24"/>
        </w:rPr>
        <w:tab/>
      </w:r>
      <w:r w:rsidRPr="00F501A2">
        <w:rPr>
          <w:rFonts w:ascii="Times New Roman" w:hAnsi="Times New Roman" w:cs="Times New Roman"/>
          <w:color w:val="365F91"/>
          <w:sz w:val="24"/>
          <w:szCs w:val="24"/>
        </w:rPr>
        <w:t xml:space="preserve">Review the evidence provided by the entity to verify </w:t>
      </w:r>
      <w:r w:rsidR="00056147">
        <w:rPr>
          <w:rFonts w:ascii="Times New Roman" w:hAnsi="Times New Roman" w:cs="Times New Roman"/>
          <w:color w:val="365F91"/>
          <w:sz w:val="24"/>
          <w:szCs w:val="24"/>
        </w:rPr>
        <w:t>a</w:t>
      </w:r>
      <w:r w:rsidRPr="00F501A2">
        <w:rPr>
          <w:rFonts w:ascii="Times New Roman" w:hAnsi="Times New Roman" w:cs="Times New Roman"/>
          <w:color w:val="365F91"/>
          <w:sz w:val="24"/>
          <w:szCs w:val="24"/>
        </w:rPr>
        <w:t xml:space="preserve"> list of appropriate parties in the </w:t>
      </w:r>
    </w:p>
    <w:p w:rsidR="00F632CC" w:rsidRPr="00F501A2" w:rsidRDefault="00F632CC" w:rsidP="00F632CC">
      <w:pPr>
        <w:widowControl w:val="0"/>
        <w:tabs>
          <w:tab w:val="left" w:pos="1560"/>
        </w:tabs>
        <w:spacing w:line="368" w:lineRule="exact"/>
        <w:ind w:left="1530" w:hanging="1530"/>
        <w:rPr>
          <w:rFonts w:ascii="Times New Roman" w:hAnsi="Times New Roman" w:cs="Times New Roman"/>
          <w:color w:val="365F91"/>
          <w:sz w:val="24"/>
          <w:szCs w:val="24"/>
        </w:rPr>
      </w:pPr>
      <w:r w:rsidRPr="00F501A2">
        <w:rPr>
          <w:rFonts w:ascii="Times New Roman" w:hAnsi="Times New Roman" w:cs="Times New Roman"/>
          <w:color w:val="365F91"/>
          <w:sz w:val="24"/>
          <w:szCs w:val="24"/>
        </w:rPr>
        <w:tab/>
        <w:t>Interconnection to be notified of sabotage events</w:t>
      </w:r>
      <w:r w:rsidR="00056147">
        <w:rPr>
          <w:rFonts w:ascii="Times New Roman" w:hAnsi="Times New Roman" w:cs="Times New Roman"/>
          <w:color w:val="365F91"/>
          <w:sz w:val="24"/>
          <w:szCs w:val="24"/>
        </w:rPr>
        <w:t xml:space="preserve"> is included in</w:t>
      </w:r>
      <w:r w:rsidR="004D6602">
        <w:rPr>
          <w:rFonts w:ascii="Times New Roman" w:hAnsi="Times New Roman" w:cs="Times New Roman"/>
          <w:color w:val="365F91"/>
          <w:sz w:val="24"/>
          <w:szCs w:val="24"/>
        </w:rPr>
        <w:t xml:space="preserve"> or referenced by </w:t>
      </w:r>
      <w:r w:rsidR="00056147">
        <w:rPr>
          <w:rFonts w:ascii="Times New Roman" w:hAnsi="Times New Roman" w:cs="Times New Roman"/>
          <w:color w:val="365F91"/>
          <w:sz w:val="24"/>
          <w:szCs w:val="24"/>
        </w:rPr>
        <w:t>the procedure</w:t>
      </w:r>
      <w:r w:rsidRPr="00F501A2">
        <w:rPr>
          <w:rFonts w:ascii="Times New Roman" w:hAnsi="Times New Roman" w:cs="Times New Roman"/>
          <w:color w:val="365F91"/>
          <w:sz w:val="24"/>
          <w:szCs w:val="24"/>
        </w:rPr>
        <w:t>.</w:t>
      </w:r>
    </w:p>
    <w:p w:rsidR="00F632CC" w:rsidRPr="00F501A2" w:rsidRDefault="00F632CC" w:rsidP="00F501A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501A2">
        <w:rPr>
          <w:rFonts w:ascii="Times New Roman" w:hAnsi="Times New Roman" w:cs="Times New Roman"/>
          <w:color w:val="365F91"/>
          <w:sz w:val="24"/>
          <w:szCs w:val="24"/>
        </w:rPr>
        <w:tab/>
      </w:r>
    </w:p>
    <w:p w:rsidR="00F632CC" w:rsidRPr="00FC64E1" w:rsidRDefault="00F632CC" w:rsidP="00F632CC">
      <w:pPr>
        <w:widowControl w:val="0"/>
        <w:spacing w:line="40" w:lineRule="exact"/>
        <w:rPr>
          <w:rFonts w:ascii="Times New Roman" w:hAnsi="Times New Roman" w:cs="Times New Roman"/>
          <w:sz w:val="24"/>
          <w:szCs w:val="24"/>
        </w:rPr>
      </w:pPr>
    </w:p>
    <w:p w:rsidR="00F632CC" w:rsidRPr="00FC64E1" w:rsidRDefault="00F632CC" w:rsidP="00F632CC">
      <w:pPr>
        <w:widowControl w:val="0"/>
        <w:spacing w:line="40" w:lineRule="exact"/>
        <w:rPr>
          <w:rFonts w:ascii="Times New Roman" w:hAnsi="Times New Roman" w:cs="Times New Roman"/>
          <w:sz w:val="24"/>
          <w:szCs w:val="24"/>
        </w:rPr>
      </w:pPr>
    </w:p>
    <w:p w:rsidR="00F632CC" w:rsidRPr="00FC64E1" w:rsidRDefault="00F632CC" w:rsidP="00F632CC">
      <w:pPr>
        <w:widowControl w:val="0"/>
        <w:spacing w:line="40" w:lineRule="exact"/>
        <w:rPr>
          <w:rFonts w:ascii="Times New Roman" w:hAnsi="Times New Roman" w:cs="Times New Roman"/>
          <w:sz w:val="24"/>
          <w:szCs w:val="24"/>
        </w:rPr>
      </w:pPr>
    </w:p>
    <w:p w:rsidR="00F632CC" w:rsidRPr="00FC64E1" w:rsidRDefault="00F632CC" w:rsidP="00F632CC">
      <w:pPr>
        <w:widowControl w:val="0"/>
        <w:spacing w:line="40" w:lineRule="exact"/>
        <w:rPr>
          <w:rFonts w:ascii="Times New Roman" w:hAnsi="Times New Roman" w:cs="Times New Roman"/>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Detailed notes:</w:t>
      </w:r>
    </w:p>
    <w:p w:rsidR="00F632CC" w:rsidRPr="00FC64E1" w:rsidRDefault="00F632CC" w:rsidP="00F632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F632CC" w:rsidRPr="00FC64E1" w:rsidRDefault="00F632CC" w:rsidP="00F632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5D025B" w:rsidRDefault="005D025B" w:rsidP="005D025B">
      <w:pPr>
        <w:widowControl w:val="0"/>
        <w:tabs>
          <w:tab w:val="left" w:pos="900"/>
        </w:tabs>
        <w:spacing w:line="284" w:lineRule="exact"/>
        <w:ind w:left="900" w:hanging="900"/>
        <w:rPr>
          <w:rFonts w:ascii="Times New Roman" w:hAnsi="Times New Roman" w:cs="Times New Roman"/>
          <w:color w:val="000000"/>
          <w:sz w:val="24"/>
          <w:szCs w:val="24"/>
        </w:rPr>
      </w:pPr>
    </w:p>
    <w:p w:rsidR="000B38DC" w:rsidRPr="00FC64E1" w:rsidRDefault="000B38DC" w:rsidP="005D025B">
      <w:pPr>
        <w:widowControl w:val="0"/>
        <w:tabs>
          <w:tab w:val="left" w:pos="900"/>
        </w:tabs>
        <w:spacing w:line="284" w:lineRule="exact"/>
        <w:ind w:left="900" w:hanging="900"/>
        <w:rPr>
          <w:rFonts w:ascii="Times New Roman" w:hAnsi="Times New Roman" w:cs="Times New Roman"/>
          <w:color w:val="000000"/>
          <w:sz w:val="24"/>
          <w:szCs w:val="24"/>
        </w:rPr>
      </w:pPr>
    </w:p>
    <w:p w:rsidR="005D025B" w:rsidRDefault="005D025B" w:rsidP="00F235BC">
      <w:pPr>
        <w:widowControl w:val="0"/>
        <w:tabs>
          <w:tab w:val="left" w:pos="720"/>
        </w:tabs>
        <w:spacing w:line="284" w:lineRule="exact"/>
        <w:ind w:left="720" w:hanging="720"/>
        <w:rPr>
          <w:rFonts w:ascii="Times New Roman" w:hAnsi="Times New Roman" w:cs="Times New Roman"/>
          <w:color w:val="000000"/>
          <w:sz w:val="24"/>
          <w:szCs w:val="24"/>
        </w:rPr>
      </w:pPr>
      <w:r w:rsidRPr="00FC64E1">
        <w:rPr>
          <w:rFonts w:ascii="Times New Roman" w:hAnsi="Times New Roman" w:cs="Times New Roman"/>
          <w:b/>
          <w:color w:val="000000"/>
          <w:sz w:val="24"/>
          <w:szCs w:val="24"/>
        </w:rPr>
        <w:t>R3.</w:t>
      </w:r>
      <w:r w:rsidRPr="00FC64E1">
        <w:rPr>
          <w:rFonts w:ascii="Times New Roman" w:hAnsi="Times New Roman" w:cs="Times New Roman"/>
          <w:color w:val="000000"/>
          <w:sz w:val="24"/>
          <w:szCs w:val="24"/>
        </w:rPr>
        <w:tab/>
        <w:t>Each Reliability Coordinator, Balancing Authority, Transmission Operator, Generator Operator, and Load</w:t>
      </w:r>
      <w:r w:rsidRPr="00FC64E1">
        <w:rPr>
          <w:rFonts w:ascii="Times New Roman" w:hAnsi="Times New Roman" w:cs="Times New Roman"/>
          <w:color w:val="000000"/>
          <w:sz w:val="24"/>
          <w:szCs w:val="24"/>
        </w:rPr>
        <w:noBreakHyphen/>
        <w:t>Serving Entity shall provide its operating personnel with sabotage response guidelines, including personnel to contact, for reporting disturbances due to sabotage events.</w:t>
      </w:r>
    </w:p>
    <w:p w:rsidR="00FC64E1" w:rsidRPr="00FC64E1" w:rsidRDefault="00FC64E1" w:rsidP="00F235BC">
      <w:pPr>
        <w:widowControl w:val="0"/>
        <w:tabs>
          <w:tab w:val="left" w:pos="720"/>
        </w:tabs>
        <w:spacing w:line="284" w:lineRule="exact"/>
        <w:ind w:left="720" w:hanging="720"/>
        <w:rPr>
          <w:rFonts w:ascii="Times New Roman" w:hAnsi="Times New Roman" w:cs="Times New Roman"/>
          <w:color w:val="000000"/>
          <w:sz w:val="24"/>
          <w:szCs w:val="24"/>
        </w:rPr>
      </w:pPr>
    </w:p>
    <w:p w:rsidR="008F637B" w:rsidRDefault="008F637B" w:rsidP="00BB68EE">
      <w:pPr>
        <w:widowControl w:val="0"/>
        <w:tabs>
          <w:tab w:val="left" w:pos="720"/>
        </w:tabs>
        <w:spacing w:line="294" w:lineRule="exact"/>
        <w:ind w:left="720"/>
        <w:rPr>
          <w:rFonts w:ascii="Times New Roman" w:hAnsi="Times New Roman" w:cs="Times New Roman"/>
          <w:b/>
          <w:bCs/>
          <w:sz w:val="24"/>
          <w:szCs w:val="24"/>
        </w:rPr>
      </w:pPr>
    </w:p>
    <w:p w:rsidR="008F637B" w:rsidRDefault="008F637B" w:rsidP="00BB68EE">
      <w:pPr>
        <w:widowControl w:val="0"/>
        <w:tabs>
          <w:tab w:val="left" w:pos="720"/>
        </w:tabs>
        <w:spacing w:line="294" w:lineRule="exact"/>
        <w:ind w:left="720"/>
        <w:rPr>
          <w:rFonts w:ascii="Times New Roman" w:hAnsi="Times New Roman" w:cs="Times New Roman"/>
          <w:b/>
          <w:bCs/>
          <w:sz w:val="24"/>
          <w:szCs w:val="24"/>
        </w:rPr>
      </w:pPr>
    </w:p>
    <w:p w:rsidR="00BB68EE" w:rsidRPr="00FC64E1" w:rsidRDefault="00A126BF" w:rsidP="00BB68EE">
      <w:pPr>
        <w:widowControl w:val="0"/>
        <w:tabs>
          <w:tab w:val="left" w:pos="720"/>
        </w:tabs>
        <w:spacing w:line="294" w:lineRule="exact"/>
        <w:ind w:left="720"/>
        <w:rPr>
          <w:rFonts w:ascii="Times New Roman" w:hAnsi="Times New Roman" w:cs="Times New Roman"/>
          <w:b/>
          <w:bCs/>
          <w:i/>
          <w:iCs/>
          <w:color w:val="000000"/>
          <w:sz w:val="24"/>
          <w:szCs w:val="24"/>
        </w:rPr>
      </w:pPr>
      <w:r w:rsidRPr="00F501A2">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BB68EE" w:rsidRPr="00FC64E1">
        <w:rPr>
          <w:rFonts w:ascii="Times New Roman" w:hAnsi="Times New Roman" w:cs="Times New Roman"/>
          <w:b/>
          <w:bCs/>
          <w:i/>
          <w:iCs/>
          <w:color w:val="000000"/>
          <w:sz w:val="24"/>
          <w:szCs w:val="24"/>
        </w:rPr>
        <w:t>(Registered Entity Response Required)</w:t>
      </w:r>
    </w:p>
    <w:p w:rsidR="00F235BC" w:rsidRPr="00FC64E1" w:rsidRDefault="00F235BC" w:rsidP="00BB68EE">
      <w:pPr>
        <w:widowControl w:val="0"/>
        <w:tabs>
          <w:tab w:val="left" w:pos="720"/>
        </w:tabs>
        <w:spacing w:line="186" w:lineRule="exact"/>
        <w:ind w:left="720"/>
        <w:rPr>
          <w:rFonts w:ascii="Times New Roman" w:hAnsi="Times New Roman" w:cs="Times New Roman"/>
          <w:sz w:val="24"/>
          <w:szCs w:val="24"/>
        </w:rPr>
      </w:pPr>
    </w:p>
    <w:p w:rsidR="00F235BC" w:rsidRPr="00FC64E1" w:rsidRDefault="00F235BC" w:rsidP="00F235B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FC64E1">
        <w:rPr>
          <w:rFonts w:ascii="Times New Roman" w:hAnsi="Times New Roman" w:cs="Times New Roman"/>
          <w:bCs/>
          <w:color w:val="264D74"/>
          <w:sz w:val="24"/>
          <w:szCs w:val="24"/>
        </w:rPr>
        <w:t xml:space="preserve"> </w:t>
      </w:r>
    </w:p>
    <w:p w:rsidR="00F235BC" w:rsidRPr="00FC64E1" w:rsidRDefault="00F235BC" w:rsidP="00F235B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235BC" w:rsidRPr="00FC64E1" w:rsidRDefault="00F235BC" w:rsidP="00F235BC">
      <w:pPr>
        <w:widowControl w:val="0"/>
        <w:tabs>
          <w:tab w:val="left" w:pos="720"/>
        </w:tabs>
        <w:spacing w:line="284" w:lineRule="exact"/>
        <w:ind w:left="720" w:hanging="720"/>
        <w:rPr>
          <w:rFonts w:ascii="Times New Roman" w:hAnsi="Times New Roman" w:cs="Times New Roman"/>
          <w:color w:val="000000"/>
          <w:sz w:val="24"/>
          <w:szCs w:val="24"/>
        </w:rPr>
      </w:pPr>
    </w:p>
    <w:p w:rsidR="00D83C8F" w:rsidRPr="001A5D3D" w:rsidRDefault="00D83C8F" w:rsidP="00FF7344">
      <w:pPr>
        <w:pStyle w:val="Heading1"/>
        <w:rPr>
          <w:sz w:val="32"/>
          <w:szCs w:val="32"/>
        </w:rPr>
      </w:pPr>
      <w:r w:rsidRPr="001A5D3D">
        <w:rPr>
          <w:sz w:val="32"/>
          <w:szCs w:val="32"/>
        </w:rPr>
        <w:t>R3 Supporting Evidence and Documentation</w:t>
      </w:r>
    </w:p>
    <w:p w:rsidR="00D83C8F" w:rsidRPr="006B38EE" w:rsidRDefault="00D83C8F" w:rsidP="00D83C8F">
      <w:pPr>
        <w:widowControl w:val="0"/>
        <w:spacing w:line="266" w:lineRule="exact"/>
        <w:rPr>
          <w:rFonts w:ascii="Times New Roman" w:hAnsi="Times New Roman" w:cs="Times New Roman"/>
          <w:b/>
          <w:bCs/>
          <w:sz w:val="24"/>
          <w:szCs w:val="24"/>
        </w:rPr>
      </w:pPr>
    </w:p>
    <w:p w:rsidR="00D83C8F" w:rsidRPr="006B38EE" w:rsidRDefault="00D83C8F" w:rsidP="00D83C8F">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D83C8F" w:rsidRPr="006B38EE" w:rsidRDefault="00D83C8F" w:rsidP="00D83C8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3C8F" w:rsidRPr="006B38EE" w:rsidTr="00653896">
        <w:trPr>
          <w:gridAfter w:val="1"/>
          <w:wAfter w:w="1224" w:type="dxa"/>
          <w:trHeight w:val="945"/>
        </w:trPr>
        <w:tc>
          <w:tcPr>
            <w:tcW w:w="1098" w:type="dxa"/>
            <w:tcBorders>
              <w:top w:val="nil"/>
              <w:left w:val="nil"/>
              <w:bottom w:val="nil"/>
              <w:right w:val="nil"/>
            </w:tcBorders>
          </w:tcPr>
          <w:p w:rsidR="00D83C8F" w:rsidRPr="006B38EE" w:rsidRDefault="00D83C8F" w:rsidP="0065389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D83C8F" w:rsidRPr="006B38EE" w:rsidRDefault="00D83C8F" w:rsidP="00653896">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D83C8F" w:rsidRPr="006B38EE" w:rsidRDefault="00D83C8F" w:rsidP="00653896">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D83C8F" w:rsidRPr="006B38EE" w:rsidTr="0065389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D83C8F" w:rsidRPr="006B38EE" w:rsidTr="00653896">
        <w:tblPrEx>
          <w:tblLook w:val="04A0" w:firstRow="1" w:lastRow="0" w:firstColumn="1" w:lastColumn="0" w:noHBand="0" w:noVBand="1"/>
        </w:tblPrEx>
        <w:tc>
          <w:tcPr>
            <w:tcW w:w="7848" w:type="dxa"/>
            <w:gridSpan w:val="2"/>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bl>
    <w:p w:rsidR="00FF7344" w:rsidRDefault="00FF7344" w:rsidP="00F632CC">
      <w:pPr>
        <w:widowControl w:val="0"/>
        <w:tabs>
          <w:tab w:val="left" w:pos="60"/>
        </w:tabs>
        <w:spacing w:line="294" w:lineRule="exact"/>
        <w:rPr>
          <w:rFonts w:ascii="Times New Roman" w:hAnsi="Times New Roman" w:cs="Times New Roman"/>
          <w:b/>
          <w:i/>
          <w:iCs/>
          <w:color w:val="C00000"/>
          <w:sz w:val="24"/>
          <w:szCs w:val="24"/>
        </w:rPr>
      </w:pPr>
    </w:p>
    <w:p w:rsidR="00F632CC" w:rsidRPr="00FC64E1" w:rsidRDefault="00F632CC" w:rsidP="00F632CC">
      <w:pPr>
        <w:widowControl w:val="0"/>
        <w:tabs>
          <w:tab w:val="left" w:pos="60"/>
        </w:tabs>
        <w:spacing w:line="294" w:lineRule="exact"/>
        <w:rPr>
          <w:rFonts w:ascii="Times New Roman" w:hAnsi="Times New Roman" w:cs="Times New Roman"/>
          <w:b/>
          <w:color w:val="C00000"/>
          <w:sz w:val="24"/>
          <w:szCs w:val="24"/>
        </w:rPr>
      </w:pPr>
      <w:r w:rsidRPr="00FC64E1">
        <w:rPr>
          <w:rFonts w:ascii="Times New Roman" w:hAnsi="Times New Roman" w:cs="Times New Roman"/>
          <w:b/>
          <w:i/>
          <w:iCs/>
          <w:color w:val="C00000"/>
          <w:sz w:val="24"/>
          <w:szCs w:val="24"/>
        </w:rPr>
        <w:t>This section must be completed by the Compliance Enforcement Authority.</w:t>
      </w:r>
    </w:p>
    <w:p w:rsidR="00F632CC"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Compliance Assessment Approach Specific to CIP</w:t>
      </w:r>
      <w:r>
        <w:rPr>
          <w:rFonts w:ascii="Times New Roman" w:hAnsi="Times New Roman" w:cs="Times New Roman"/>
          <w:b/>
          <w:bCs/>
          <w:color w:val="264D74"/>
          <w:sz w:val="24"/>
          <w:szCs w:val="24"/>
        </w:rPr>
        <w:t>-</w:t>
      </w:r>
      <w:r w:rsidRPr="00FC64E1">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00CE7B4C">
        <w:rPr>
          <w:rFonts w:ascii="Times New Roman" w:hAnsi="Times New Roman" w:cs="Times New Roman"/>
          <w:b/>
          <w:bCs/>
          <w:color w:val="264D74"/>
          <w:sz w:val="24"/>
          <w:szCs w:val="24"/>
        </w:rPr>
        <w:t>2a</w:t>
      </w:r>
      <w:r w:rsidRPr="00FC64E1">
        <w:rPr>
          <w:rFonts w:ascii="Times New Roman" w:hAnsi="Times New Roman" w:cs="Times New Roman"/>
          <w:b/>
          <w:bCs/>
          <w:color w:val="264D74"/>
          <w:sz w:val="24"/>
          <w:szCs w:val="24"/>
        </w:rPr>
        <w:t xml:space="preserve"> R3</w:t>
      </w:r>
      <w:r>
        <w:rPr>
          <w:rFonts w:ascii="Times New Roman" w:hAnsi="Times New Roman" w:cs="Times New Roman"/>
          <w:b/>
          <w:bCs/>
          <w:color w:val="264D74"/>
          <w:sz w:val="24"/>
          <w:szCs w:val="24"/>
        </w:rPr>
        <w:t>.</w:t>
      </w:r>
    </w:p>
    <w:p w:rsidR="00F632CC" w:rsidRPr="00FC64E1" w:rsidRDefault="00F632CC" w:rsidP="00F632CC">
      <w:pPr>
        <w:widowControl w:val="0"/>
        <w:spacing w:line="106" w:lineRule="exact"/>
        <w:rPr>
          <w:rFonts w:ascii="Times New Roman" w:hAnsi="Times New Roman" w:cs="Times New Roman"/>
          <w:sz w:val="24"/>
          <w:szCs w:val="24"/>
        </w:rPr>
      </w:pPr>
    </w:p>
    <w:p w:rsidR="00F632CC" w:rsidRPr="00FC64E1" w:rsidRDefault="00F632CC" w:rsidP="00F632CC">
      <w:pPr>
        <w:widowControl w:val="0"/>
        <w:tabs>
          <w:tab w:val="left" w:pos="900"/>
        </w:tabs>
        <w:spacing w:line="284" w:lineRule="exact"/>
        <w:rPr>
          <w:rFonts w:ascii="Times New Roman" w:hAnsi="Times New Roman" w:cs="Times New Roman"/>
          <w:sz w:val="24"/>
          <w:szCs w:val="24"/>
        </w:rPr>
      </w:pPr>
      <w:r w:rsidRPr="00FC64E1">
        <w:rPr>
          <w:rFonts w:ascii="Times New Roman" w:hAnsi="Times New Roman" w:cs="Times New Roman"/>
          <w:sz w:val="24"/>
          <w:szCs w:val="24"/>
        </w:rPr>
        <w:tab/>
      </w:r>
    </w:p>
    <w:p w:rsidR="00F632CC" w:rsidRPr="00F501A2" w:rsidRDefault="00F632CC" w:rsidP="00F632CC">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C64E1">
        <w:rPr>
          <w:rFonts w:ascii="Times New Roman" w:hAnsi="Times New Roman" w:cs="Times New Roman"/>
          <w:sz w:val="24"/>
          <w:szCs w:val="24"/>
        </w:rPr>
        <w:tab/>
      </w:r>
      <w:r w:rsidRPr="00F501A2">
        <w:rPr>
          <w:rFonts w:ascii="Times New Roman" w:hAnsi="Times New Roman" w:cs="Times New Roman"/>
          <w:bCs/>
          <w:color w:val="365F91"/>
          <w:sz w:val="24"/>
          <w:szCs w:val="24"/>
        </w:rPr>
        <w:t>___</w:t>
      </w:r>
      <w:r w:rsidRPr="00F501A2">
        <w:rPr>
          <w:rFonts w:ascii="Times New Roman" w:hAnsi="Times New Roman" w:cs="Times New Roman"/>
          <w:b/>
          <w:bCs/>
          <w:color w:val="365F91"/>
          <w:sz w:val="24"/>
          <w:szCs w:val="24"/>
        </w:rPr>
        <w:tab/>
      </w:r>
      <w:r w:rsidRPr="00F501A2">
        <w:rPr>
          <w:rFonts w:ascii="Times New Roman" w:hAnsi="Times New Roman" w:cs="Times New Roman"/>
          <w:color w:val="365F91"/>
          <w:sz w:val="24"/>
          <w:szCs w:val="24"/>
        </w:rPr>
        <w:t xml:space="preserve">Review the evidence provided by the entity to verify that documented sabotage response guidelines exist, and that such guidelines include </w:t>
      </w:r>
      <w:r w:rsidR="00056147">
        <w:rPr>
          <w:rFonts w:ascii="Times New Roman" w:hAnsi="Times New Roman" w:cs="Times New Roman"/>
          <w:color w:val="365F91"/>
          <w:sz w:val="24"/>
          <w:szCs w:val="24"/>
        </w:rPr>
        <w:t xml:space="preserve">internal </w:t>
      </w:r>
      <w:r w:rsidRPr="00F501A2">
        <w:rPr>
          <w:rFonts w:ascii="Times New Roman" w:hAnsi="Times New Roman" w:cs="Times New Roman"/>
          <w:color w:val="365F91"/>
          <w:sz w:val="24"/>
          <w:szCs w:val="24"/>
        </w:rPr>
        <w:t xml:space="preserve">personnel contacts for reporting disturbances </w:t>
      </w:r>
      <w:r w:rsidR="00056147">
        <w:rPr>
          <w:rFonts w:ascii="Times New Roman" w:hAnsi="Times New Roman" w:cs="Times New Roman"/>
          <w:color w:val="365F91"/>
          <w:sz w:val="24"/>
          <w:szCs w:val="24"/>
        </w:rPr>
        <w:t xml:space="preserve">to operating personnel </w:t>
      </w:r>
      <w:r w:rsidRPr="00F501A2">
        <w:rPr>
          <w:rFonts w:ascii="Times New Roman" w:hAnsi="Times New Roman" w:cs="Times New Roman"/>
          <w:color w:val="365F91"/>
          <w:sz w:val="24"/>
          <w:szCs w:val="24"/>
        </w:rPr>
        <w:t>due to sabotage events.</w:t>
      </w:r>
    </w:p>
    <w:p w:rsidR="00F632CC" w:rsidRPr="00F501A2" w:rsidRDefault="00F632CC" w:rsidP="00F632CC">
      <w:pPr>
        <w:widowControl w:val="0"/>
        <w:spacing w:line="341" w:lineRule="exact"/>
        <w:ind w:left="1530" w:hanging="1530"/>
        <w:rPr>
          <w:rFonts w:ascii="Times New Roman" w:hAnsi="Times New Roman" w:cs="Times New Roman"/>
          <w:color w:val="365F91"/>
          <w:sz w:val="24"/>
          <w:szCs w:val="24"/>
        </w:rPr>
      </w:pPr>
    </w:p>
    <w:p w:rsidR="00F632CC" w:rsidRPr="00F501A2" w:rsidRDefault="00F632CC" w:rsidP="00F632CC">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501A2">
        <w:rPr>
          <w:rFonts w:ascii="Times New Roman" w:hAnsi="Times New Roman" w:cs="Times New Roman"/>
          <w:color w:val="365F91"/>
          <w:sz w:val="24"/>
          <w:szCs w:val="24"/>
        </w:rPr>
        <w:tab/>
      </w:r>
      <w:r w:rsidRPr="00F501A2">
        <w:rPr>
          <w:rFonts w:ascii="Times New Roman" w:hAnsi="Times New Roman" w:cs="Times New Roman"/>
          <w:bCs/>
          <w:color w:val="365F91"/>
          <w:sz w:val="24"/>
          <w:szCs w:val="24"/>
        </w:rPr>
        <w:t>___</w:t>
      </w:r>
      <w:r w:rsidRPr="00F501A2">
        <w:rPr>
          <w:rFonts w:ascii="Times New Roman" w:hAnsi="Times New Roman" w:cs="Times New Roman"/>
          <w:b/>
          <w:bCs/>
          <w:color w:val="365F91"/>
          <w:sz w:val="24"/>
          <w:szCs w:val="24"/>
        </w:rPr>
        <w:tab/>
      </w:r>
      <w:r w:rsidRPr="00F501A2">
        <w:rPr>
          <w:rFonts w:ascii="Times New Roman" w:hAnsi="Times New Roman" w:cs="Times New Roman"/>
          <w:color w:val="365F91"/>
          <w:sz w:val="24"/>
          <w:szCs w:val="24"/>
        </w:rPr>
        <w:t>Review the evidence provided by the entity to verify that documented sabotage response guidelines were provided to operating personnel for reporting disturbances due to sabotage events.</w:t>
      </w:r>
    </w:p>
    <w:p w:rsidR="00F632CC" w:rsidRPr="00FC64E1" w:rsidRDefault="00F632CC" w:rsidP="00F632CC">
      <w:pPr>
        <w:widowControl w:val="0"/>
        <w:tabs>
          <w:tab w:val="left" w:pos="1080"/>
          <w:tab w:val="left" w:pos="1560"/>
        </w:tabs>
        <w:spacing w:line="284" w:lineRule="exact"/>
        <w:ind w:left="1530" w:hanging="1530"/>
        <w:rPr>
          <w:rFonts w:ascii="Times New Roman" w:hAnsi="Times New Roman" w:cs="Times New Roman"/>
          <w:color w:val="264D74"/>
          <w:sz w:val="24"/>
          <w:szCs w:val="24"/>
        </w:rPr>
      </w:pPr>
      <w:r w:rsidRPr="00F501A2">
        <w:rPr>
          <w:rFonts w:ascii="Times New Roman" w:hAnsi="Times New Roman" w:cs="Times New Roman"/>
          <w:color w:val="365F91"/>
          <w:sz w:val="24"/>
          <w:szCs w:val="24"/>
        </w:rPr>
        <w:tab/>
      </w: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Detailed notes:</w:t>
      </w:r>
    </w:p>
    <w:p w:rsidR="00F632CC" w:rsidRPr="00FC64E1" w:rsidRDefault="00F632CC" w:rsidP="00F632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F632CC" w:rsidRPr="00FC64E1" w:rsidRDefault="00F632CC" w:rsidP="00F632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5D025B" w:rsidRDefault="005D025B" w:rsidP="005D025B">
      <w:pPr>
        <w:widowControl w:val="0"/>
        <w:tabs>
          <w:tab w:val="left" w:pos="900"/>
        </w:tabs>
        <w:spacing w:line="284" w:lineRule="exact"/>
        <w:ind w:left="900" w:hanging="900"/>
        <w:rPr>
          <w:rFonts w:ascii="Times New Roman" w:hAnsi="Times New Roman" w:cs="Times New Roman"/>
          <w:color w:val="000000"/>
          <w:sz w:val="24"/>
          <w:szCs w:val="24"/>
        </w:rPr>
      </w:pPr>
    </w:p>
    <w:p w:rsidR="008F637B" w:rsidRDefault="008F637B" w:rsidP="00F235BC">
      <w:pPr>
        <w:widowControl w:val="0"/>
        <w:tabs>
          <w:tab w:val="left" w:pos="720"/>
        </w:tabs>
        <w:spacing w:line="284" w:lineRule="exact"/>
        <w:ind w:left="720" w:hanging="720"/>
        <w:rPr>
          <w:rFonts w:ascii="Times New Roman" w:hAnsi="Times New Roman" w:cs="Times New Roman"/>
          <w:b/>
          <w:color w:val="000000"/>
          <w:sz w:val="24"/>
          <w:szCs w:val="24"/>
        </w:rPr>
      </w:pPr>
    </w:p>
    <w:p w:rsidR="00FC2861" w:rsidRPr="00FC64E1" w:rsidRDefault="005D025B" w:rsidP="00F235BC">
      <w:pPr>
        <w:widowControl w:val="0"/>
        <w:tabs>
          <w:tab w:val="left" w:pos="720"/>
        </w:tabs>
        <w:spacing w:line="284" w:lineRule="exact"/>
        <w:ind w:left="720" w:hanging="720"/>
        <w:rPr>
          <w:rFonts w:ascii="Times New Roman" w:hAnsi="Times New Roman" w:cs="Times New Roman"/>
          <w:color w:val="000000"/>
          <w:sz w:val="24"/>
          <w:szCs w:val="24"/>
        </w:rPr>
      </w:pPr>
      <w:r w:rsidRPr="00FC64E1">
        <w:rPr>
          <w:rFonts w:ascii="Times New Roman" w:hAnsi="Times New Roman" w:cs="Times New Roman"/>
          <w:b/>
          <w:color w:val="000000"/>
          <w:sz w:val="24"/>
          <w:szCs w:val="24"/>
        </w:rPr>
        <w:t>R4.</w:t>
      </w:r>
      <w:r w:rsidR="00FC2861" w:rsidRPr="00FC64E1">
        <w:rPr>
          <w:rFonts w:ascii="Times New Roman" w:hAnsi="Times New Roman" w:cs="Times New Roman"/>
          <w:color w:val="000000"/>
          <w:sz w:val="24"/>
          <w:szCs w:val="24"/>
        </w:rPr>
        <w:tab/>
        <w:t>Each Reliability Coordinator, Balancing Authority, Transmission Operator, Generator Operator, and Load</w:t>
      </w:r>
      <w:r w:rsidR="00FC64E1">
        <w:rPr>
          <w:rFonts w:ascii="Times New Roman" w:hAnsi="Times New Roman" w:cs="Times New Roman"/>
          <w:color w:val="000000"/>
          <w:sz w:val="24"/>
          <w:szCs w:val="24"/>
        </w:rPr>
        <w:t xml:space="preserve"> </w:t>
      </w:r>
      <w:r w:rsidR="00FC2861" w:rsidRPr="00FC64E1">
        <w:rPr>
          <w:rFonts w:ascii="Times New Roman" w:hAnsi="Times New Roman" w:cs="Times New Roman"/>
          <w:color w:val="000000"/>
          <w:sz w:val="24"/>
          <w:szCs w:val="24"/>
        </w:rPr>
        <w:t xml:space="preserve">Serving Entity shall establish communications contacts, as applicable, with local Federal Bureau of Investigation (FBI) or Royal Canadian Mounted Police (RCMP) officials and develop reporting procedures as appropriate to </w:t>
      </w:r>
      <w:r w:rsidR="00801102">
        <w:rPr>
          <w:rFonts w:ascii="Times New Roman" w:hAnsi="Times New Roman" w:cs="Times New Roman"/>
          <w:color w:val="000000"/>
          <w:sz w:val="24"/>
          <w:szCs w:val="24"/>
        </w:rPr>
        <w:t>its</w:t>
      </w:r>
      <w:r w:rsidR="00FC2861" w:rsidRPr="00FC64E1">
        <w:rPr>
          <w:rFonts w:ascii="Times New Roman" w:hAnsi="Times New Roman" w:cs="Times New Roman"/>
          <w:color w:val="000000"/>
          <w:sz w:val="24"/>
          <w:szCs w:val="24"/>
        </w:rPr>
        <w:t xml:space="preserve"> circumstances.</w:t>
      </w:r>
    </w:p>
    <w:p w:rsidR="005D025B" w:rsidRPr="00FC64E1" w:rsidRDefault="005D025B" w:rsidP="005D025B">
      <w:pPr>
        <w:widowControl w:val="0"/>
        <w:tabs>
          <w:tab w:val="left" w:pos="900"/>
        </w:tabs>
        <w:spacing w:line="284" w:lineRule="exact"/>
        <w:ind w:left="900" w:hanging="900"/>
        <w:rPr>
          <w:rFonts w:ascii="Times New Roman" w:hAnsi="Times New Roman" w:cs="Times New Roman"/>
          <w:color w:val="000000"/>
          <w:sz w:val="24"/>
          <w:szCs w:val="24"/>
        </w:rPr>
      </w:pPr>
    </w:p>
    <w:p w:rsidR="00BB68EE" w:rsidRPr="00FC64E1" w:rsidRDefault="00A126BF" w:rsidP="00BB68EE">
      <w:pPr>
        <w:widowControl w:val="0"/>
        <w:tabs>
          <w:tab w:val="left" w:pos="720"/>
        </w:tabs>
        <w:spacing w:line="294" w:lineRule="exact"/>
        <w:ind w:left="720"/>
        <w:rPr>
          <w:rFonts w:ascii="Times New Roman" w:hAnsi="Times New Roman" w:cs="Times New Roman"/>
          <w:b/>
          <w:bCs/>
          <w:i/>
          <w:iCs/>
          <w:color w:val="000000"/>
          <w:sz w:val="24"/>
          <w:szCs w:val="24"/>
        </w:rPr>
      </w:pPr>
      <w:r w:rsidRPr="00F501A2">
        <w:rPr>
          <w:rFonts w:ascii="Times New Roman" w:hAnsi="Times New Roman" w:cs="Times New Roman"/>
          <w:b/>
          <w:bCs/>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00BB68EE" w:rsidRPr="00FC64E1">
        <w:rPr>
          <w:rFonts w:ascii="Times New Roman" w:hAnsi="Times New Roman" w:cs="Times New Roman"/>
          <w:b/>
          <w:bCs/>
          <w:i/>
          <w:iCs/>
          <w:color w:val="000000"/>
          <w:sz w:val="24"/>
          <w:szCs w:val="24"/>
        </w:rPr>
        <w:t>(Registered Entity Response Required)</w:t>
      </w:r>
    </w:p>
    <w:p w:rsidR="00F235BC" w:rsidRPr="00FC64E1" w:rsidRDefault="00F235BC" w:rsidP="00BB68EE">
      <w:pPr>
        <w:widowControl w:val="0"/>
        <w:tabs>
          <w:tab w:val="left" w:pos="720"/>
        </w:tabs>
        <w:spacing w:line="186" w:lineRule="exact"/>
        <w:ind w:left="720"/>
        <w:rPr>
          <w:rFonts w:ascii="Times New Roman" w:hAnsi="Times New Roman" w:cs="Times New Roman"/>
          <w:sz w:val="24"/>
          <w:szCs w:val="24"/>
        </w:rPr>
      </w:pPr>
    </w:p>
    <w:p w:rsidR="00F235BC" w:rsidRPr="00FC64E1" w:rsidRDefault="00F235BC" w:rsidP="00F235B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FC64E1">
        <w:rPr>
          <w:rFonts w:ascii="Times New Roman" w:hAnsi="Times New Roman" w:cs="Times New Roman"/>
          <w:bCs/>
          <w:color w:val="264D74"/>
          <w:sz w:val="24"/>
          <w:szCs w:val="24"/>
        </w:rPr>
        <w:t xml:space="preserve"> </w:t>
      </w:r>
    </w:p>
    <w:p w:rsidR="00F235BC" w:rsidRPr="00FC64E1" w:rsidRDefault="00F235BC" w:rsidP="00F235B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E7B4C" w:rsidRDefault="00CE7B4C" w:rsidP="005D025B">
      <w:pPr>
        <w:widowControl w:val="0"/>
        <w:tabs>
          <w:tab w:val="left" w:pos="900"/>
        </w:tabs>
        <w:spacing w:line="284" w:lineRule="exact"/>
        <w:ind w:left="900" w:hanging="900"/>
        <w:rPr>
          <w:rFonts w:ascii="Times New Roman" w:hAnsi="Times New Roman" w:cs="Times New Roman"/>
          <w:color w:val="000000"/>
          <w:sz w:val="24"/>
          <w:szCs w:val="24"/>
        </w:rPr>
      </w:pPr>
    </w:p>
    <w:p w:rsidR="00F235BC" w:rsidRDefault="0065087E" w:rsidP="005D025B">
      <w:pPr>
        <w:widowControl w:val="0"/>
        <w:tabs>
          <w:tab w:val="left" w:pos="900"/>
        </w:tabs>
        <w:spacing w:line="284" w:lineRule="exact"/>
        <w:ind w:left="900" w:hanging="900"/>
        <w:rPr>
          <w:rFonts w:ascii="Times New Roman" w:hAnsi="Times New Roman" w:cs="Times New Roman"/>
          <w:color w:val="000000"/>
          <w:sz w:val="24"/>
          <w:szCs w:val="24"/>
        </w:rPr>
      </w:pPr>
      <w:r w:rsidRPr="001A5D3D">
        <w:rPr>
          <w:rFonts w:ascii="Times New Roman" w:hAnsi="Times New Roman" w:cs="Times New Roman"/>
          <w:b/>
          <w:color w:val="000000"/>
          <w:sz w:val="24"/>
          <w:szCs w:val="24"/>
        </w:rPr>
        <w:t>Question:</w:t>
      </w:r>
      <w:r>
        <w:rPr>
          <w:rFonts w:ascii="Times New Roman" w:hAnsi="Times New Roman" w:cs="Times New Roman"/>
          <w:color w:val="000000"/>
          <w:sz w:val="24"/>
          <w:szCs w:val="24"/>
        </w:rPr>
        <w:t xml:space="preserve"> Are there any provincial or local regulations that prohibit direct communication with the FBI or RCMP? If so what is the process to be used for communication of actual or suspected sabotage events to Law Enforcement?</w:t>
      </w:r>
    </w:p>
    <w:p w:rsidR="00CE7B4C" w:rsidRDefault="00CE7B4C" w:rsidP="00CE7B4C">
      <w:pPr>
        <w:widowControl w:val="0"/>
        <w:tabs>
          <w:tab w:val="left" w:pos="720"/>
        </w:tabs>
        <w:spacing w:line="294" w:lineRule="exact"/>
        <w:ind w:left="720"/>
        <w:rPr>
          <w:rFonts w:ascii="Times New Roman" w:hAnsi="Times New Roman" w:cs="Times New Roman"/>
          <w:b/>
          <w:bCs/>
          <w:i/>
          <w:iCs/>
          <w:color w:val="000000"/>
          <w:sz w:val="24"/>
          <w:szCs w:val="24"/>
        </w:rPr>
      </w:pPr>
    </w:p>
    <w:p w:rsidR="00CE7B4C" w:rsidRPr="00CE7B4C" w:rsidRDefault="00CE7B4C" w:rsidP="00CE7B4C">
      <w:pPr>
        <w:widowControl w:val="0"/>
        <w:tabs>
          <w:tab w:val="left" w:pos="720"/>
        </w:tabs>
        <w:spacing w:line="294" w:lineRule="exact"/>
        <w:ind w:left="720"/>
        <w:rPr>
          <w:rFonts w:ascii="Times New Roman" w:hAnsi="Times New Roman" w:cs="Times New Roman"/>
          <w:b/>
          <w:bCs/>
          <w:iCs/>
          <w:color w:val="000000"/>
          <w:sz w:val="24"/>
          <w:szCs w:val="24"/>
        </w:rPr>
      </w:pPr>
      <w:r w:rsidRPr="00CE7B4C">
        <w:rPr>
          <w:rFonts w:ascii="Times New Roman" w:hAnsi="Times New Roman" w:cs="Times New Roman"/>
          <w:b/>
          <w:bCs/>
          <w:iCs/>
          <w:color w:val="000000"/>
          <w:sz w:val="24"/>
          <w:szCs w:val="24"/>
        </w:rPr>
        <w:t xml:space="preserve">Registered Entity Response </w:t>
      </w:r>
    </w:p>
    <w:p w:rsidR="00CE7B4C" w:rsidRPr="00FC64E1" w:rsidRDefault="00CE7B4C" w:rsidP="00CE7B4C">
      <w:pPr>
        <w:widowControl w:val="0"/>
        <w:tabs>
          <w:tab w:val="left" w:pos="720"/>
        </w:tabs>
        <w:spacing w:line="186" w:lineRule="exact"/>
        <w:ind w:left="720"/>
        <w:rPr>
          <w:rFonts w:ascii="Times New Roman" w:hAnsi="Times New Roman" w:cs="Times New Roman"/>
          <w:sz w:val="24"/>
          <w:szCs w:val="24"/>
        </w:rPr>
      </w:pPr>
    </w:p>
    <w:p w:rsidR="00CE7B4C" w:rsidRPr="00FC64E1" w:rsidRDefault="00CE7B4C" w:rsidP="00CE7B4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E7B4C" w:rsidRPr="00FC64E1" w:rsidRDefault="00CE7B4C" w:rsidP="00CE7B4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E7B4C" w:rsidRPr="00FC64E1" w:rsidRDefault="00CE7B4C" w:rsidP="005D025B">
      <w:pPr>
        <w:widowControl w:val="0"/>
        <w:tabs>
          <w:tab w:val="left" w:pos="900"/>
        </w:tabs>
        <w:spacing w:line="284" w:lineRule="exact"/>
        <w:ind w:left="900" w:hanging="900"/>
        <w:rPr>
          <w:rFonts w:ascii="Times New Roman" w:hAnsi="Times New Roman" w:cs="Times New Roman"/>
          <w:color w:val="000000"/>
          <w:sz w:val="24"/>
          <w:szCs w:val="24"/>
        </w:rPr>
      </w:pPr>
    </w:p>
    <w:p w:rsidR="00D83C8F" w:rsidRPr="001A5D3D" w:rsidRDefault="00D83C8F" w:rsidP="00FF7344">
      <w:pPr>
        <w:pStyle w:val="Heading1"/>
        <w:rPr>
          <w:sz w:val="32"/>
          <w:szCs w:val="32"/>
        </w:rPr>
      </w:pPr>
      <w:r w:rsidRPr="001A5D3D">
        <w:rPr>
          <w:sz w:val="32"/>
          <w:szCs w:val="32"/>
        </w:rPr>
        <w:t>R4 Supporting Evidence and Documentation</w:t>
      </w:r>
    </w:p>
    <w:p w:rsidR="00D83C8F" w:rsidRPr="006B38EE" w:rsidRDefault="00D83C8F" w:rsidP="00D83C8F">
      <w:pPr>
        <w:widowControl w:val="0"/>
        <w:spacing w:line="266" w:lineRule="exact"/>
        <w:rPr>
          <w:rFonts w:ascii="Times New Roman" w:hAnsi="Times New Roman" w:cs="Times New Roman"/>
          <w:b/>
          <w:bCs/>
          <w:sz w:val="24"/>
          <w:szCs w:val="24"/>
        </w:rPr>
      </w:pPr>
    </w:p>
    <w:p w:rsidR="00D83C8F" w:rsidRPr="006B38EE" w:rsidRDefault="00D83C8F" w:rsidP="00D83C8F">
      <w:pPr>
        <w:widowControl w:val="0"/>
        <w:spacing w:line="266" w:lineRule="exact"/>
        <w:rPr>
          <w:rFonts w:ascii="Times New Roman" w:hAnsi="Times New Roman" w:cs="Times New Roman"/>
          <w:b/>
          <w:bCs/>
          <w:i/>
          <w:iCs/>
          <w:sz w:val="24"/>
          <w:szCs w:val="24"/>
        </w:rPr>
      </w:pPr>
      <w:r w:rsidRPr="006B38EE">
        <w:rPr>
          <w:rFonts w:ascii="Times New Roman" w:hAnsi="Times New Roman" w:cs="Times New Roman"/>
          <w:b/>
          <w:bCs/>
          <w:sz w:val="24"/>
          <w:szCs w:val="24"/>
        </w:rPr>
        <w:t xml:space="preserve">Response: </w:t>
      </w:r>
      <w:r w:rsidRPr="006B38EE">
        <w:rPr>
          <w:rFonts w:ascii="Times New Roman" w:hAnsi="Times New Roman" w:cs="Times New Roman"/>
          <w:b/>
          <w:bCs/>
          <w:i/>
          <w:iCs/>
          <w:sz w:val="24"/>
          <w:szCs w:val="24"/>
        </w:rPr>
        <w:t>(Registered Entity Response Required)</w:t>
      </w:r>
    </w:p>
    <w:p w:rsidR="00D83C8F" w:rsidRPr="006B38EE" w:rsidRDefault="00D83C8F" w:rsidP="00D83C8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83C8F" w:rsidRPr="006B38EE" w:rsidTr="00653896">
        <w:trPr>
          <w:gridAfter w:val="1"/>
          <w:wAfter w:w="1224" w:type="dxa"/>
          <w:trHeight w:val="945"/>
        </w:trPr>
        <w:tc>
          <w:tcPr>
            <w:tcW w:w="1098" w:type="dxa"/>
            <w:tcBorders>
              <w:top w:val="nil"/>
              <w:left w:val="nil"/>
              <w:bottom w:val="nil"/>
              <w:right w:val="nil"/>
            </w:tcBorders>
          </w:tcPr>
          <w:p w:rsidR="00D83C8F" w:rsidRPr="006B38EE" w:rsidRDefault="00D83C8F" w:rsidP="0065389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D83C8F" w:rsidRPr="006B38EE" w:rsidRDefault="00D83C8F" w:rsidP="00653896">
            <w:pPr>
              <w:widowControl w:val="0"/>
              <w:tabs>
                <w:tab w:val="left" w:pos="60"/>
              </w:tabs>
              <w:spacing w:line="294" w:lineRule="exact"/>
              <w:rPr>
                <w:rFonts w:ascii="Times New Roman" w:hAnsi="Times New Roman" w:cs="Times New Roman"/>
                <w:b/>
                <w:bCs/>
                <w:sz w:val="24"/>
                <w:szCs w:val="24"/>
              </w:rPr>
            </w:pPr>
            <w:r w:rsidRPr="006B38EE">
              <w:rPr>
                <w:rFonts w:ascii="Times New Roman" w:hAnsi="Times New Roman" w:cs="Times New Roman"/>
                <w:sz w:val="24"/>
                <w:szCs w:val="24"/>
              </w:rPr>
              <w:tab/>
            </w:r>
            <w:r w:rsidRPr="006B38EE">
              <w:rPr>
                <w:rFonts w:ascii="Times New Roman" w:hAnsi="Times New Roman" w:cs="Times New Roman"/>
                <w:b/>
                <w:sz w:val="24"/>
                <w:szCs w:val="24"/>
              </w:rPr>
              <w:t xml:space="preserve">   P</w:t>
            </w:r>
            <w:r w:rsidRPr="006B38EE">
              <w:rPr>
                <w:rFonts w:ascii="Times New Roman" w:hAnsi="Times New Roman" w:cs="Times New Roman"/>
                <w:b/>
                <w:bCs/>
                <w:sz w:val="24"/>
                <w:szCs w:val="24"/>
              </w:rPr>
              <w:t>rovide the following:</w:t>
            </w:r>
          </w:p>
          <w:p w:rsidR="00D83C8F" w:rsidRPr="006B38EE" w:rsidRDefault="00D83C8F" w:rsidP="00653896">
            <w:pPr>
              <w:widowControl w:val="0"/>
              <w:tabs>
                <w:tab w:val="left" w:pos="252"/>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ab/>
              <w:t xml:space="preserve">Document Title and/or File Name, </w:t>
            </w:r>
            <w:r w:rsidRPr="006B38EE">
              <w:rPr>
                <w:rFonts w:ascii="Times New Roman" w:hAnsi="Times New Roman" w:cs="Times New Roman"/>
                <w:b/>
                <w:bCs/>
                <w:sz w:val="24"/>
                <w:szCs w:val="24"/>
              </w:rPr>
              <w:tab/>
            </w:r>
            <w:r w:rsidRPr="006B38EE">
              <w:rPr>
                <w:rFonts w:ascii="Times New Roman" w:hAnsi="Times New Roman" w:cs="Times New Roman"/>
                <w:b/>
                <w:bCs/>
                <w:sz w:val="24"/>
                <w:szCs w:val="24"/>
              </w:rPr>
              <w:tab/>
              <w:t xml:space="preserve">Page &amp; Section, </w:t>
            </w:r>
            <w:r w:rsidRPr="006B38EE">
              <w:rPr>
                <w:rFonts w:ascii="Times New Roman" w:hAnsi="Times New Roman" w:cs="Times New Roman"/>
                <w:b/>
                <w:bCs/>
                <w:sz w:val="24"/>
                <w:szCs w:val="24"/>
              </w:rPr>
              <w:tab/>
              <w:t>Date &amp; Version</w:t>
            </w:r>
          </w:p>
        </w:tc>
      </w:tr>
      <w:tr w:rsidR="00D83C8F" w:rsidRPr="006B38EE" w:rsidTr="0065389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D83C8F" w:rsidRPr="006B38EE" w:rsidRDefault="00D83C8F" w:rsidP="00653896">
            <w:pPr>
              <w:widowControl w:val="0"/>
              <w:tabs>
                <w:tab w:val="left" w:pos="900"/>
                <w:tab w:val="left" w:pos="6360"/>
              </w:tabs>
              <w:spacing w:line="294" w:lineRule="exact"/>
              <w:jc w:val="center"/>
              <w:rPr>
                <w:rFonts w:ascii="Times New Roman" w:hAnsi="Times New Roman" w:cs="Times New Roman"/>
                <w:b/>
                <w:bCs/>
                <w:sz w:val="24"/>
                <w:szCs w:val="24"/>
              </w:rPr>
            </w:pPr>
            <w:r w:rsidRPr="006B38EE">
              <w:rPr>
                <w:rFonts w:ascii="Times New Roman" w:hAnsi="Times New Roman" w:cs="Times New Roman"/>
                <w:b/>
                <w:bCs/>
                <w:sz w:val="24"/>
                <w:szCs w:val="24"/>
              </w:rPr>
              <w:t>Version</w:t>
            </w:r>
          </w:p>
        </w:tc>
      </w:tr>
      <w:tr w:rsidR="00D83C8F" w:rsidRPr="006B38EE" w:rsidTr="00653896">
        <w:tblPrEx>
          <w:tblLook w:val="04A0" w:firstRow="1" w:lastRow="0" w:firstColumn="1" w:lastColumn="0" w:noHBand="0" w:noVBand="1"/>
        </w:tblPrEx>
        <w:tc>
          <w:tcPr>
            <w:tcW w:w="7848" w:type="dxa"/>
            <w:gridSpan w:val="2"/>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r w:rsidRPr="006B38EE">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r w:rsidR="00D83C8F" w:rsidRPr="006B38EE" w:rsidTr="0065389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83C8F" w:rsidRPr="006B38EE" w:rsidRDefault="00D83C8F" w:rsidP="00653896">
            <w:pPr>
              <w:widowControl w:val="0"/>
              <w:tabs>
                <w:tab w:val="left" w:pos="900"/>
                <w:tab w:val="left" w:pos="6360"/>
              </w:tabs>
              <w:spacing w:line="294" w:lineRule="exact"/>
              <w:rPr>
                <w:rFonts w:ascii="Times New Roman" w:hAnsi="Times New Roman" w:cs="Times New Roman"/>
                <w:b/>
                <w:bCs/>
                <w:sz w:val="24"/>
                <w:szCs w:val="24"/>
              </w:rPr>
            </w:pPr>
          </w:p>
        </w:tc>
      </w:tr>
    </w:tbl>
    <w:p w:rsidR="00FF7344" w:rsidRDefault="00FF7344" w:rsidP="00F632CC">
      <w:pPr>
        <w:widowControl w:val="0"/>
        <w:tabs>
          <w:tab w:val="left" w:pos="60"/>
        </w:tabs>
        <w:spacing w:line="294" w:lineRule="exact"/>
        <w:rPr>
          <w:rFonts w:ascii="Times New Roman" w:hAnsi="Times New Roman" w:cs="Times New Roman"/>
          <w:b/>
          <w:i/>
          <w:iCs/>
          <w:color w:val="C00000"/>
          <w:sz w:val="24"/>
          <w:szCs w:val="24"/>
        </w:rPr>
      </w:pPr>
    </w:p>
    <w:p w:rsidR="00F632CC" w:rsidRPr="00FC64E1" w:rsidRDefault="00F632CC" w:rsidP="00F632CC">
      <w:pPr>
        <w:widowControl w:val="0"/>
        <w:tabs>
          <w:tab w:val="left" w:pos="60"/>
        </w:tabs>
        <w:spacing w:line="294" w:lineRule="exact"/>
        <w:rPr>
          <w:rFonts w:ascii="Times New Roman" w:hAnsi="Times New Roman" w:cs="Times New Roman"/>
          <w:b/>
          <w:color w:val="C00000"/>
          <w:sz w:val="24"/>
          <w:szCs w:val="24"/>
        </w:rPr>
      </w:pPr>
      <w:r w:rsidRPr="00FC64E1">
        <w:rPr>
          <w:rFonts w:ascii="Times New Roman" w:hAnsi="Times New Roman" w:cs="Times New Roman"/>
          <w:b/>
          <w:i/>
          <w:iCs/>
          <w:color w:val="C00000"/>
          <w:sz w:val="24"/>
          <w:szCs w:val="24"/>
        </w:rPr>
        <w:t>This section must be completed by the Compliance Enforcement Authority.</w:t>
      </w:r>
    </w:p>
    <w:p w:rsidR="00F632CC"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CIP-</w:t>
      </w:r>
      <w:r w:rsidRPr="00FC64E1">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00CE7B4C">
        <w:rPr>
          <w:rFonts w:ascii="Times New Roman" w:hAnsi="Times New Roman" w:cs="Times New Roman"/>
          <w:b/>
          <w:bCs/>
          <w:color w:val="264D74"/>
          <w:sz w:val="24"/>
          <w:szCs w:val="24"/>
        </w:rPr>
        <w:t>2a</w:t>
      </w:r>
      <w:r w:rsidRPr="00FC64E1">
        <w:rPr>
          <w:rFonts w:ascii="Times New Roman" w:hAnsi="Times New Roman" w:cs="Times New Roman"/>
          <w:b/>
          <w:bCs/>
          <w:color w:val="264D74"/>
          <w:sz w:val="24"/>
          <w:szCs w:val="24"/>
        </w:rPr>
        <w:t xml:space="preserve"> R4.</w:t>
      </w:r>
    </w:p>
    <w:p w:rsidR="00F632CC" w:rsidRPr="00FC64E1" w:rsidRDefault="00F632CC" w:rsidP="00F632CC">
      <w:pPr>
        <w:widowControl w:val="0"/>
        <w:spacing w:line="147" w:lineRule="exact"/>
        <w:rPr>
          <w:rFonts w:ascii="Times New Roman" w:hAnsi="Times New Roman" w:cs="Times New Roman"/>
          <w:sz w:val="24"/>
          <w:szCs w:val="24"/>
        </w:rPr>
      </w:pPr>
    </w:p>
    <w:p w:rsidR="00056147" w:rsidRPr="00F501A2" w:rsidRDefault="00F632CC" w:rsidP="000C2FB6">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C64E1">
        <w:rPr>
          <w:rFonts w:ascii="Times New Roman" w:hAnsi="Times New Roman" w:cs="Times New Roman"/>
          <w:sz w:val="24"/>
          <w:szCs w:val="24"/>
        </w:rPr>
        <w:tab/>
      </w:r>
      <w:r w:rsidRPr="00F501A2">
        <w:rPr>
          <w:rFonts w:ascii="Times New Roman" w:hAnsi="Times New Roman" w:cs="Times New Roman"/>
          <w:bCs/>
          <w:color w:val="365F91"/>
          <w:sz w:val="24"/>
          <w:szCs w:val="24"/>
        </w:rPr>
        <w:t>___</w:t>
      </w:r>
      <w:r w:rsidRPr="00F501A2">
        <w:rPr>
          <w:rFonts w:ascii="Times New Roman" w:hAnsi="Times New Roman" w:cs="Times New Roman"/>
          <w:b/>
          <w:bCs/>
          <w:color w:val="365F91"/>
          <w:sz w:val="24"/>
          <w:szCs w:val="24"/>
        </w:rPr>
        <w:tab/>
      </w:r>
      <w:r w:rsidRPr="00F501A2">
        <w:rPr>
          <w:rFonts w:ascii="Times New Roman" w:hAnsi="Times New Roman" w:cs="Times New Roman"/>
          <w:color w:val="365F91"/>
          <w:sz w:val="24"/>
          <w:szCs w:val="24"/>
        </w:rPr>
        <w:t xml:space="preserve">Review the evidence provided by the entity to confirm that the audited entity has established a list identifying, as applicable, communications contacts with </w:t>
      </w:r>
      <w:r w:rsidR="000C2FB6">
        <w:rPr>
          <w:rFonts w:ascii="Times New Roman" w:hAnsi="Times New Roman" w:cs="Times New Roman"/>
          <w:color w:val="365F91"/>
          <w:sz w:val="24"/>
          <w:szCs w:val="24"/>
        </w:rPr>
        <w:t xml:space="preserve">appropriate </w:t>
      </w:r>
      <w:r w:rsidR="00056147">
        <w:rPr>
          <w:rFonts w:ascii="Times New Roman" w:hAnsi="Times New Roman" w:cs="Times New Roman"/>
          <w:color w:val="365F91"/>
          <w:sz w:val="24"/>
          <w:szCs w:val="24"/>
        </w:rPr>
        <w:t>Law Enforcement</w:t>
      </w:r>
      <w:r w:rsidR="008B7D71">
        <w:rPr>
          <w:rFonts w:ascii="Times New Roman" w:hAnsi="Times New Roman" w:cs="Times New Roman"/>
          <w:color w:val="365F91"/>
          <w:sz w:val="24"/>
          <w:szCs w:val="24"/>
        </w:rPr>
        <w:t xml:space="preserve"> </w:t>
      </w:r>
      <w:r w:rsidR="00CE7B4C">
        <w:rPr>
          <w:rFonts w:ascii="Times New Roman" w:hAnsi="Times New Roman" w:cs="Times New Roman"/>
          <w:color w:val="365F91"/>
          <w:sz w:val="24"/>
          <w:szCs w:val="24"/>
        </w:rPr>
        <w:t>Agency as</w:t>
      </w:r>
      <w:r w:rsidR="000C2FB6">
        <w:rPr>
          <w:rFonts w:ascii="Times New Roman" w:hAnsi="Times New Roman" w:cs="Times New Roman"/>
          <w:color w:val="365F91"/>
          <w:sz w:val="24"/>
          <w:szCs w:val="24"/>
        </w:rPr>
        <w:t xml:space="preserve"> </w:t>
      </w:r>
      <w:r w:rsidRPr="00F501A2">
        <w:rPr>
          <w:rFonts w:ascii="Times New Roman" w:hAnsi="Times New Roman" w:cs="Times New Roman"/>
          <w:color w:val="365F91"/>
          <w:sz w:val="24"/>
          <w:szCs w:val="24"/>
        </w:rPr>
        <w:t>identified in Requiremen</w:t>
      </w:r>
      <w:r w:rsidR="000C2FB6">
        <w:rPr>
          <w:rFonts w:ascii="Times New Roman" w:hAnsi="Times New Roman" w:cs="Times New Roman"/>
          <w:color w:val="365F91"/>
          <w:sz w:val="24"/>
          <w:szCs w:val="24"/>
        </w:rPr>
        <w:t>t</w:t>
      </w:r>
      <w:r w:rsidR="00CE7B4C">
        <w:rPr>
          <w:rFonts w:ascii="Times New Roman" w:hAnsi="Times New Roman" w:cs="Times New Roman"/>
          <w:color w:val="365F91"/>
          <w:sz w:val="24"/>
          <w:szCs w:val="24"/>
        </w:rPr>
        <w:t xml:space="preserve"> </w:t>
      </w:r>
      <w:r w:rsidRPr="00F501A2">
        <w:rPr>
          <w:rFonts w:ascii="Times New Roman" w:hAnsi="Times New Roman" w:cs="Times New Roman"/>
          <w:color w:val="365F91"/>
          <w:sz w:val="24"/>
          <w:szCs w:val="24"/>
        </w:rPr>
        <w:t>4</w:t>
      </w:r>
      <w:r w:rsidR="00CE7B4C">
        <w:rPr>
          <w:rFonts w:ascii="Times New Roman" w:hAnsi="Times New Roman" w:cs="Times New Roman"/>
          <w:color w:val="365F91"/>
          <w:sz w:val="24"/>
          <w:szCs w:val="24"/>
        </w:rPr>
        <w:t>.</w:t>
      </w:r>
    </w:p>
    <w:p w:rsidR="00F632CC" w:rsidRPr="00F501A2" w:rsidRDefault="00F632CC" w:rsidP="00F632CC">
      <w:pPr>
        <w:widowControl w:val="0"/>
        <w:spacing w:line="341" w:lineRule="exact"/>
        <w:ind w:left="1530" w:hanging="1530"/>
        <w:rPr>
          <w:rFonts w:ascii="Times New Roman" w:hAnsi="Times New Roman" w:cs="Times New Roman"/>
          <w:color w:val="365F91"/>
          <w:sz w:val="24"/>
          <w:szCs w:val="24"/>
        </w:rPr>
      </w:pPr>
    </w:p>
    <w:p w:rsidR="00F632CC" w:rsidRDefault="00F632CC" w:rsidP="00F632CC">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F501A2">
        <w:rPr>
          <w:rFonts w:ascii="Times New Roman" w:hAnsi="Times New Roman" w:cs="Times New Roman"/>
          <w:color w:val="365F91"/>
          <w:sz w:val="24"/>
          <w:szCs w:val="24"/>
        </w:rPr>
        <w:tab/>
      </w:r>
      <w:r w:rsidRPr="00F501A2">
        <w:rPr>
          <w:rFonts w:ascii="Times New Roman" w:hAnsi="Times New Roman" w:cs="Times New Roman"/>
          <w:bCs/>
          <w:color w:val="365F91"/>
          <w:sz w:val="24"/>
          <w:szCs w:val="24"/>
        </w:rPr>
        <w:t>___</w:t>
      </w:r>
      <w:r w:rsidRPr="00F501A2">
        <w:rPr>
          <w:rFonts w:ascii="Times New Roman" w:hAnsi="Times New Roman" w:cs="Times New Roman"/>
          <w:b/>
          <w:bCs/>
          <w:color w:val="365F91"/>
          <w:sz w:val="24"/>
          <w:szCs w:val="24"/>
        </w:rPr>
        <w:tab/>
      </w:r>
      <w:r w:rsidRPr="00F501A2">
        <w:rPr>
          <w:rFonts w:ascii="Times New Roman" w:hAnsi="Times New Roman" w:cs="Times New Roman"/>
          <w:color w:val="365F91"/>
          <w:sz w:val="24"/>
          <w:szCs w:val="24"/>
        </w:rPr>
        <w:t>Review the evidence provided by the entity to verify that the audited entity has developed reporting procedures as appropriate to its circumstances.</w:t>
      </w:r>
    </w:p>
    <w:p w:rsidR="006D048D" w:rsidRDefault="006D048D" w:rsidP="00F632CC">
      <w:pPr>
        <w:widowControl w:val="0"/>
        <w:tabs>
          <w:tab w:val="left" w:pos="1080"/>
          <w:tab w:val="left" w:pos="1560"/>
        </w:tabs>
        <w:spacing w:line="284" w:lineRule="exact"/>
        <w:ind w:left="1530" w:hanging="1530"/>
        <w:rPr>
          <w:rFonts w:ascii="Times New Roman" w:hAnsi="Times New Roman" w:cs="Times New Roman"/>
          <w:color w:val="365F91"/>
          <w:sz w:val="24"/>
          <w:szCs w:val="24"/>
        </w:rPr>
      </w:pPr>
    </w:p>
    <w:p w:rsidR="006D048D" w:rsidRPr="00F501A2" w:rsidRDefault="006D048D" w:rsidP="00F632CC">
      <w:pPr>
        <w:widowControl w:val="0"/>
        <w:tabs>
          <w:tab w:val="left" w:pos="1080"/>
          <w:tab w:val="left" w:pos="1560"/>
        </w:tabs>
        <w:spacing w:line="284" w:lineRule="exact"/>
        <w:ind w:left="1530" w:hanging="1530"/>
        <w:rPr>
          <w:rFonts w:ascii="Times New Roman" w:hAnsi="Times New Roman" w:cs="Times New Roman"/>
          <w:color w:val="365F91"/>
          <w:sz w:val="24"/>
          <w:szCs w:val="24"/>
        </w:rPr>
      </w:pPr>
      <w:r>
        <w:rPr>
          <w:rFonts w:ascii="Times New Roman" w:hAnsi="Times New Roman" w:cs="Times New Roman"/>
          <w:color w:val="365F91"/>
          <w:sz w:val="24"/>
          <w:szCs w:val="24"/>
        </w:rPr>
        <w:t xml:space="preserve">                         If unable to communicate directly with the FBI or RCMP due to statutory regulations verify that a process exists for the communication of actual or suspected sabotage events to alternate Law Enforcement agencies.</w:t>
      </w:r>
    </w:p>
    <w:p w:rsidR="00F632CC" w:rsidRPr="00F501A2" w:rsidRDefault="00F632CC" w:rsidP="00F632CC">
      <w:pPr>
        <w:widowControl w:val="0"/>
        <w:spacing w:line="281" w:lineRule="exact"/>
        <w:ind w:left="1530" w:hanging="1530"/>
        <w:rPr>
          <w:rFonts w:ascii="Times New Roman" w:hAnsi="Times New Roman" w:cs="Times New Roman"/>
          <w:color w:val="365F91"/>
          <w:sz w:val="24"/>
          <w:szCs w:val="24"/>
        </w:rPr>
      </w:pPr>
    </w:p>
    <w:p w:rsidR="00F632CC" w:rsidRPr="00FC64E1" w:rsidRDefault="00F632CC" w:rsidP="00F632CC">
      <w:pPr>
        <w:widowControl w:val="0"/>
        <w:tabs>
          <w:tab w:val="left" w:pos="1080"/>
          <w:tab w:val="left" w:pos="1560"/>
        </w:tabs>
        <w:spacing w:line="284" w:lineRule="exact"/>
        <w:ind w:left="1530" w:hanging="1530"/>
        <w:rPr>
          <w:rFonts w:ascii="Times New Roman" w:hAnsi="Times New Roman" w:cs="Times New Roman"/>
          <w:sz w:val="24"/>
          <w:szCs w:val="24"/>
        </w:rPr>
      </w:pPr>
      <w:r w:rsidRPr="00FC64E1">
        <w:rPr>
          <w:rFonts w:ascii="Times New Roman" w:hAnsi="Times New Roman" w:cs="Times New Roman"/>
          <w:sz w:val="24"/>
          <w:szCs w:val="24"/>
        </w:rPr>
        <w:tab/>
      </w:r>
    </w:p>
    <w:p w:rsidR="008F637B" w:rsidRDefault="008F637B"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r w:rsidRPr="00FC64E1">
        <w:rPr>
          <w:rFonts w:ascii="Times New Roman" w:hAnsi="Times New Roman" w:cs="Times New Roman"/>
          <w:b/>
          <w:bCs/>
          <w:color w:val="264D74"/>
          <w:sz w:val="24"/>
          <w:szCs w:val="24"/>
        </w:rPr>
        <w:t>Detailed notes:</w:t>
      </w:r>
    </w:p>
    <w:p w:rsidR="00F632CC" w:rsidRPr="00FC64E1" w:rsidRDefault="00F632CC" w:rsidP="00F632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F632CC" w:rsidRPr="00FC64E1" w:rsidRDefault="00F632CC" w:rsidP="00F632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F632CC" w:rsidRPr="00FC64E1"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F501A2" w:rsidRPr="001A5D3D" w:rsidRDefault="00F501A2" w:rsidP="00F501A2">
      <w:pPr>
        <w:pStyle w:val="Heading1"/>
        <w:rPr>
          <w:sz w:val="48"/>
          <w:szCs w:val="48"/>
        </w:rPr>
      </w:pPr>
      <w:bookmarkStart w:id="1" w:name="RSAW"/>
      <w:bookmarkEnd w:id="1"/>
      <w:r w:rsidRPr="001A5D3D">
        <w:rPr>
          <w:sz w:val="48"/>
          <w:szCs w:val="48"/>
        </w:rPr>
        <w:t>Supplemental Information</w:t>
      </w:r>
    </w:p>
    <w:p w:rsidR="00F501A2" w:rsidRDefault="00F501A2" w:rsidP="00F501A2">
      <w:pPr>
        <w:widowControl w:val="0"/>
        <w:tabs>
          <w:tab w:val="left" w:pos="60"/>
        </w:tabs>
        <w:spacing w:line="240" w:lineRule="exact"/>
        <w:rPr>
          <w:rFonts w:ascii="Times New Roman" w:hAnsi="Times New Roman" w:cs="Times New Roman"/>
          <w:b/>
          <w:bCs/>
          <w:color w:val="264D74"/>
          <w:sz w:val="24"/>
          <w:szCs w:val="24"/>
        </w:rPr>
      </w:pPr>
    </w:p>
    <w:p w:rsidR="000B38DC" w:rsidRPr="000B38DC" w:rsidRDefault="000B38DC" w:rsidP="000B38DC">
      <w:pPr>
        <w:spacing w:line="284" w:lineRule="atLeast"/>
        <w:rPr>
          <w:rFonts w:ascii="Times New Roman" w:hAnsi="Times New Roman" w:cs="Times New Roman"/>
          <w:sz w:val="24"/>
          <w:szCs w:val="24"/>
        </w:rPr>
      </w:pPr>
      <w:r w:rsidRPr="000B38DC">
        <w:rPr>
          <w:rStyle w:val="Strong"/>
          <w:rFonts w:ascii="Times New Roman" w:hAnsi="Times New Roman" w:cs="Times New Roman"/>
          <w:sz w:val="24"/>
          <w:szCs w:val="24"/>
        </w:rPr>
        <w:t xml:space="preserve">Other </w:t>
      </w:r>
      <w:r w:rsidRPr="000B38DC">
        <w:rPr>
          <w:rStyle w:val="Strong"/>
          <w:rFonts w:ascii="Times New Roman" w:hAnsi="Times New Roman" w:cs="Times New Roman"/>
          <w:sz w:val="24"/>
          <w:szCs w:val="24"/>
        </w:rPr>
        <w:noBreakHyphen/>
      </w:r>
      <w:r w:rsidRPr="000B38DC">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B38DC">
        <w:rPr>
          <w:rStyle w:val="Strong"/>
          <w:rFonts w:ascii="Times New Roman" w:hAnsi="Times New Roman" w:cs="Times New Roman"/>
          <w:b w:val="0"/>
          <w:sz w:val="24"/>
          <w:szCs w:val="24"/>
        </w:rPr>
        <w:t xml:space="preserve">, </w:t>
      </w:r>
      <w:r w:rsidRPr="000B38DC">
        <w:rPr>
          <w:rStyle w:val="Strong"/>
          <w:rFonts w:ascii="Times New Roman" w:hAnsi="Times New Roman" w:cs="Times New Roman"/>
          <w:sz w:val="24"/>
          <w:szCs w:val="24"/>
          <w:u w:val="single"/>
        </w:rPr>
        <w:t>as necessary</w:t>
      </w:r>
      <w:r w:rsidRPr="000B38DC">
        <w:rPr>
          <w:rStyle w:val="Strong"/>
          <w:rFonts w:ascii="Times New Roman" w:hAnsi="Times New Roman" w:cs="Times New Roman"/>
          <w:b w:val="0"/>
          <w:sz w:val="24"/>
          <w:szCs w:val="24"/>
        </w:rPr>
        <w:t xml:space="preserve"> that</w:t>
      </w:r>
      <w:r w:rsidRPr="000B38DC">
        <w:rPr>
          <w:rFonts w:ascii="Times New Roman" w:hAnsi="Times New Roman" w:cs="Times New Roman"/>
          <w:b/>
          <w:sz w:val="24"/>
          <w:szCs w:val="24"/>
        </w:rPr>
        <w:t xml:space="preserve"> </w:t>
      </w:r>
      <w:r w:rsidRPr="000B38DC">
        <w:rPr>
          <w:rFonts w:ascii="Times New Roman" w:hAnsi="Times New Roman" w:cs="Times New Roman"/>
          <w:sz w:val="24"/>
          <w:szCs w:val="24"/>
        </w:rPr>
        <w:t>demonstrates compliance with this Reliability Standard.</w:t>
      </w:r>
    </w:p>
    <w:p w:rsidR="00F501A2" w:rsidRDefault="00F501A2" w:rsidP="00F501A2">
      <w:pPr>
        <w:widowControl w:val="0"/>
        <w:spacing w:line="294" w:lineRule="exact"/>
        <w:rPr>
          <w:rFonts w:ascii="Times New Roman" w:hAnsi="Times New Roman" w:cs="Times New Roman"/>
          <w:sz w:val="24"/>
          <w:szCs w:val="24"/>
        </w:rPr>
      </w:pPr>
    </w:p>
    <w:p w:rsidR="00F501A2" w:rsidRDefault="00F501A2" w:rsidP="00F501A2">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F501A2" w:rsidRDefault="00F501A2" w:rsidP="00F501A2">
      <w:pPr>
        <w:widowControl w:val="0"/>
        <w:spacing w:line="186" w:lineRule="exact"/>
        <w:rPr>
          <w:rFonts w:ascii="Times New Roman" w:hAnsi="Times New Roman" w:cs="Times New Roman"/>
          <w:sz w:val="24"/>
          <w:szCs w:val="24"/>
        </w:rPr>
      </w:pPr>
    </w:p>
    <w:p w:rsidR="00F501A2" w:rsidRDefault="00F501A2" w:rsidP="00F501A2">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F501A2" w:rsidRDefault="00F501A2" w:rsidP="00F501A2">
      <w:pPr>
        <w:widowControl w:val="0"/>
        <w:shd w:val="clear" w:color="auto" w:fill="D3DCE9"/>
        <w:tabs>
          <w:tab w:val="left" w:pos="720"/>
        </w:tabs>
        <w:spacing w:line="294" w:lineRule="exact"/>
        <w:rPr>
          <w:rFonts w:ascii="Times New Roman" w:hAnsi="Times New Roman" w:cs="Times New Roman"/>
          <w:bCs/>
          <w:color w:val="264D74"/>
          <w:sz w:val="24"/>
          <w:szCs w:val="24"/>
        </w:rPr>
      </w:pPr>
    </w:p>
    <w:p w:rsidR="00F632CC" w:rsidRPr="008374A0" w:rsidRDefault="00F632CC" w:rsidP="00F632CC">
      <w:pPr>
        <w:widowControl w:val="0"/>
        <w:spacing w:line="40" w:lineRule="exact"/>
        <w:rPr>
          <w:rFonts w:ascii="Times New Roman" w:hAnsi="Times New Roman" w:cs="Times New Roman"/>
          <w:sz w:val="24"/>
          <w:szCs w:val="24"/>
        </w:rPr>
      </w:pPr>
    </w:p>
    <w:p w:rsidR="00F632CC" w:rsidRPr="008374A0" w:rsidRDefault="00F632CC" w:rsidP="00F632CC">
      <w:pPr>
        <w:widowControl w:val="0"/>
        <w:spacing w:line="40" w:lineRule="exact"/>
        <w:rPr>
          <w:rFonts w:ascii="Times New Roman" w:hAnsi="Times New Roman" w:cs="Times New Roman"/>
          <w:sz w:val="24"/>
          <w:szCs w:val="24"/>
        </w:rPr>
      </w:pPr>
    </w:p>
    <w:p w:rsidR="00F632CC"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F632CC" w:rsidRPr="007366E1" w:rsidRDefault="00F632CC" w:rsidP="00F632CC">
      <w:pPr>
        <w:widowControl w:val="0"/>
        <w:tabs>
          <w:tab w:val="left" w:pos="900"/>
          <w:tab w:val="left" w:pos="6360"/>
        </w:tabs>
        <w:spacing w:line="294" w:lineRule="exact"/>
        <w:rPr>
          <w:rFonts w:ascii="Tahoma" w:hAnsi="Tahoma" w:cs="Tahoma"/>
          <w:bCs/>
          <w:color w:val="264D74"/>
          <w:sz w:val="40"/>
          <w:szCs w:val="40"/>
        </w:rPr>
      </w:pPr>
    </w:p>
    <w:p w:rsidR="00F632CC" w:rsidRDefault="00F632CC" w:rsidP="00F632CC">
      <w:pPr>
        <w:widowControl w:val="0"/>
        <w:tabs>
          <w:tab w:val="left" w:pos="900"/>
          <w:tab w:val="left" w:pos="6360"/>
        </w:tabs>
        <w:spacing w:line="294" w:lineRule="exact"/>
        <w:rPr>
          <w:rFonts w:ascii="Times New Roman" w:hAnsi="Times New Roman" w:cs="Times New Roman"/>
          <w:b/>
          <w:bCs/>
          <w:color w:val="264D74"/>
          <w:sz w:val="24"/>
          <w:szCs w:val="24"/>
        </w:rPr>
      </w:pPr>
    </w:p>
    <w:p w:rsidR="00F632CC" w:rsidRDefault="00F632CC" w:rsidP="00F632CC">
      <w:pPr>
        <w:pStyle w:val="Heading1"/>
        <w:rPr>
          <w:sz w:val="20"/>
          <w:szCs w:val="20"/>
        </w:rPr>
      </w:pPr>
      <w:r w:rsidRPr="001A5D3D">
        <w:rPr>
          <w:sz w:val="48"/>
          <w:szCs w:val="48"/>
        </w:rPr>
        <w:t>Compliance Findings Summary</w:t>
      </w:r>
      <w:r>
        <w:t xml:space="preserve"> </w:t>
      </w:r>
      <w:r w:rsidRPr="001F77C7">
        <w:rPr>
          <w:sz w:val="20"/>
          <w:szCs w:val="20"/>
        </w:rPr>
        <w:t>(to be filled out by auditor)</w:t>
      </w:r>
    </w:p>
    <w:p w:rsidR="000B38DC" w:rsidRPr="000B38DC" w:rsidRDefault="000B38DC" w:rsidP="000B38DC"/>
    <w:tbl>
      <w:tblPr>
        <w:tblW w:w="0" w:type="auto"/>
        <w:tblLook w:val="00A0" w:firstRow="1" w:lastRow="0" w:firstColumn="1" w:lastColumn="0" w:noHBand="0" w:noVBand="0"/>
      </w:tblPr>
      <w:tblGrid>
        <w:gridCol w:w="693"/>
        <w:gridCol w:w="706"/>
        <w:gridCol w:w="607"/>
        <w:gridCol w:w="737"/>
        <w:gridCol w:w="592"/>
        <w:gridCol w:w="7681"/>
      </w:tblGrid>
      <w:tr w:rsidR="00D83C8F" w:rsidRPr="008374A0" w:rsidTr="00D83C8F">
        <w:tc>
          <w:tcPr>
            <w:tcW w:w="693" w:type="dxa"/>
            <w:tcBorders>
              <w:top w:val="single" w:sz="4" w:space="0" w:color="548DD4"/>
              <w:bottom w:val="single" w:sz="4" w:space="0" w:color="548DD4"/>
            </w:tcBorders>
          </w:tcPr>
          <w:p w:rsidR="00D83C8F"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D83C8F" w:rsidRPr="008374A0" w:rsidRDefault="00D83C8F" w:rsidP="00D83C8F">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D83C8F"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D83C8F"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D83C8F" w:rsidRPr="008374A0" w:rsidTr="00D83C8F">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r>
      <w:tr w:rsidR="00D83C8F" w:rsidRPr="008374A0" w:rsidTr="00D83C8F">
        <w:tc>
          <w:tcPr>
            <w:tcW w:w="693" w:type="dxa"/>
            <w:tcBorders>
              <w:top w:val="single" w:sz="4" w:space="0" w:color="548DD4"/>
              <w:left w:val="single" w:sz="4" w:space="0" w:color="548DD4"/>
              <w:bottom w:val="single" w:sz="4" w:space="0" w:color="548DD4"/>
              <w:right w:val="single" w:sz="4" w:space="0" w:color="548DD4"/>
            </w:tcBorders>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r>
      <w:tr w:rsidR="00D83C8F" w:rsidRPr="008374A0" w:rsidTr="00D83C8F">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r>
      <w:tr w:rsidR="00D83C8F" w:rsidRPr="008374A0" w:rsidTr="00D83C8F">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D83C8F"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710" w:type="dxa"/>
            <w:tcBorders>
              <w:top w:val="single" w:sz="4" w:space="0" w:color="548DD4"/>
              <w:left w:val="single" w:sz="4" w:space="0" w:color="548DD4"/>
              <w:bottom w:val="single" w:sz="4" w:space="0" w:color="548DD4"/>
              <w:right w:val="single" w:sz="4" w:space="0" w:color="548DD4"/>
            </w:tcBorders>
            <w:shd w:val="clear" w:color="auto" w:fill="auto"/>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auto"/>
          </w:tcPr>
          <w:p w:rsidR="00D83C8F" w:rsidRPr="008374A0" w:rsidRDefault="00D83C8F" w:rsidP="00BA12F9">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auto"/>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auto"/>
          </w:tcPr>
          <w:p w:rsidR="00D83C8F" w:rsidRPr="008374A0" w:rsidRDefault="00D83C8F" w:rsidP="00BA12F9">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32D3F" w:rsidRPr="00FC64E1" w:rsidRDefault="00B32D3F" w:rsidP="000357B6">
      <w:pPr>
        <w:widowControl w:val="0"/>
        <w:tabs>
          <w:tab w:val="left" w:pos="1080"/>
          <w:tab w:val="left" w:pos="1560"/>
        </w:tabs>
        <w:spacing w:line="284" w:lineRule="exact"/>
        <w:ind w:left="1530" w:hanging="1530"/>
        <w:rPr>
          <w:rFonts w:ascii="Times New Roman" w:hAnsi="Times New Roman" w:cs="Times New Roman"/>
          <w:color w:val="264D74"/>
          <w:sz w:val="24"/>
          <w:szCs w:val="24"/>
        </w:rPr>
      </w:pPr>
    </w:p>
    <w:p w:rsidR="000357B6" w:rsidRPr="00D63232" w:rsidRDefault="00911C0B" w:rsidP="000357B6">
      <w:pPr>
        <w:widowControl w:val="0"/>
        <w:spacing w:line="40" w:lineRule="exact"/>
        <w:rPr>
          <w:rFonts w:ascii="Times New Roman" w:hAnsi="Times New Roman" w:cs="Times New Roman"/>
          <w:sz w:val="24"/>
          <w:szCs w:val="24"/>
        </w:rPr>
      </w:pPr>
      <w:r w:rsidRPr="00FC64E1">
        <w:rPr>
          <w:rFonts w:ascii="Times New Roman" w:hAnsi="Times New Roman" w:cs="Times New Roman"/>
          <w:sz w:val="24"/>
          <w:szCs w:val="24"/>
        </w:rPr>
        <w:br w:type="page"/>
      </w:r>
    </w:p>
    <w:p w:rsidR="00710F7C" w:rsidRPr="00D63232" w:rsidRDefault="00710F7C" w:rsidP="00710F7C">
      <w:pPr>
        <w:pStyle w:val="Header"/>
        <w:jc w:val="right"/>
        <w:rPr>
          <w:rFonts w:ascii="Times New Roman" w:hAnsi="Times New Roman" w:cs="Times New Roman"/>
          <w:b/>
          <w:sz w:val="24"/>
          <w:szCs w:val="24"/>
        </w:rPr>
      </w:pPr>
      <w:bookmarkStart w:id="2" w:name="FERC"/>
      <w:bookmarkStart w:id="3" w:name="OLE_LINK1"/>
      <w:bookmarkStart w:id="4" w:name="OLE_LINK2"/>
      <w:bookmarkEnd w:id="2"/>
      <w:r w:rsidRPr="00D63232">
        <w:rPr>
          <w:rFonts w:ascii="Times New Roman" w:hAnsi="Times New Roman" w:cs="Times New Roman"/>
          <w:b/>
          <w:sz w:val="24"/>
          <w:szCs w:val="24"/>
        </w:rPr>
        <w:t>Excerpts From FERC Orders -- For Reference Purposes Only</w:t>
      </w:r>
    </w:p>
    <w:p w:rsidR="00710F7C" w:rsidRPr="00D63232" w:rsidRDefault="00710F7C" w:rsidP="00710F7C">
      <w:pPr>
        <w:pStyle w:val="Header"/>
        <w:jc w:val="right"/>
        <w:rPr>
          <w:rFonts w:ascii="Times New Roman" w:hAnsi="Times New Roman" w:cs="Times New Roman"/>
          <w:b/>
          <w:sz w:val="24"/>
          <w:szCs w:val="24"/>
        </w:rPr>
      </w:pPr>
      <w:r w:rsidRPr="00D63232">
        <w:rPr>
          <w:rFonts w:ascii="Times New Roman" w:hAnsi="Times New Roman" w:cs="Times New Roman"/>
          <w:b/>
          <w:sz w:val="24"/>
          <w:szCs w:val="24"/>
        </w:rPr>
        <w:t xml:space="preserve">Updated Through </w:t>
      </w:r>
      <w:r w:rsidR="00EF01A1">
        <w:rPr>
          <w:rFonts w:ascii="Times New Roman" w:hAnsi="Times New Roman" w:cs="Times New Roman"/>
          <w:b/>
          <w:sz w:val="24"/>
          <w:szCs w:val="24"/>
        </w:rPr>
        <w:t>October 5, 2011</w:t>
      </w:r>
    </w:p>
    <w:p w:rsidR="00710F7C" w:rsidRPr="00D63232" w:rsidRDefault="00710F7C" w:rsidP="00710F7C">
      <w:pPr>
        <w:pStyle w:val="Header"/>
        <w:jc w:val="right"/>
        <w:rPr>
          <w:rFonts w:ascii="Times New Roman" w:hAnsi="Times New Roman" w:cs="Times New Roman"/>
          <w:b/>
          <w:sz w:val="24"/>
          <w:szCs w:val="24"/>
        </w:rPr>
      </w:pPr>
      <w:r w:rsidRPr="00D63232">
        <w:rPr>
          <w:rFonts w:ascii="Times New Roman" w:hAnsi="Times New Roman" w:cs="Times New Roman"/>
          <w:b/>
          <w:sz w:val="24"/>
          <w:szCs w:val="24"/>
        </w:rPr>
        <w:t>CIP-001-</w:t>
      </w:r>
      <w:r w:rsidR="00C61680">
        <w:rPr>
          <w:rFonts w:ascii="Times New Roman" w:hAnsi="Times New Roman" w:cs="Times New Roman"/>
          <w:b/>
          <w:sz w:val="24"/>
          <w:szCs w:val="24"/>
        </w:rPr>
        <w:t>2a</w:t>
      </w:r>
    </w:p>
    <w:bookmarkEnd w:id="3"/>
    <w:bookmarkEnd w:id="4"/>
    <w:p w:rsidR="00710F7C" w:rsidRPr="00D63232" w:rsidRDefault="00710F7C" w:rsidP="00E76E03">
      <w:pPr>
        <w:widowControl w:val="0"/>
        <w:tabs>
          <w:tab w:val="left" w:pos="960"/>
        </w:tabs>
        <w:spacing w:line="284" w:lineRule="exact"/>
        <w:rPr>
          <w:rFonts w:ascii="Times New Roman" w:hAnsi="Times New Roman" w:cs="Times New Roman"/>
          <w:color w:val="000000"/>
          <w:sz w:val="24"/>
          <w:szCs w:val="24"/>
        </w:rPr>
      </w:pPr>
    </w:p>
    <w:p w:rsidR="00AE0236" w:rsidRPr="00D63232" w:rsidRDefault="00AE0236" w:rsidP="00E76E03">
      <w:pPr>
        <w:widowControl w:val="0"/>
        <w:tabs>
          <w:tab w:val="left" w:pos="960"/>
        </w:tabs>
        <w:spacing w:line="284" w:lineRule="exact"/>
        <w:rPr>
          <w:rFonts w:ascii="Times New Roman" w:hAnsi="Times New Roman" w:cs="Times New Roman"/>
          <w:color w:val="000000"/>
          <w:sz w:val="24"/>
          <w:szCs w:val="24"/>
        </w:rPr>
      </w:pPr>
    </w:p>
    <w:p w:rsidR="00AE0236" w:rsidRPr="00D63232" w:rsidRDefault="00AE0236" w:rsidP="00AE0236">
      <w:pPr>
        <w:rPr>
          <w:rFonts w:ascii="Times New Roman" w:hAnsi="Times New Roman" w:cs="Times New Roman"/>
          <w:b/>
          <w:sz w:val="24"/>
          <w:szCs w:val="24"/>
        </w:rPr>
      </w:pPr>
      <w:r w:rsidRPr="00D63232">
        <w:rPr>
          <w:rFonts w:ascii="Times New Roman" w:hAnsi="Times New Roman" w:cs="Times New Roman"/>
          <w:b/>
          <w:sz w:val="24"/>
          <w:szCs w:val="24"/>
        </w:rPr>
        <w:t>Order 693</w:t>
      </w:r>
    </w:p>
    <w:p w:rsidR="00AE0236" w:rsidRPr="00D63232" w:rsidRDefault="00AE0236" w:rsidP="00AE0236">
      <w:pPr>
        <w:rPr>
          <w:rFonts w:ascii="Times New Roman" w:hAnsi="Times New Roman" w:cs="Times New Roman"/>
          <w:sz w:val="24"/>
          <w:szCs w:val="24"/>
        </w:rPr>
      </w:pPr>
    </w:p>
    <w:p w:rsidR="00AE0236" w:rsidRPr="00D63232" w:rsidRDefault="00AE0236" w:rsidP="00AE0236">
      <w:pPr>
        <w:ind w:hanging="720"/>
        <w:rPr>
          <w:rFonts w:ascii="Times New Roman" w:hAnsi="Times New Roman" w:cs="Times New Roman"/>
          <w:sz w:val="24"/>
          <w:szCs w:val="24"/>
        </w:rPr>
      </w:pPr>
      <w:r w:rsidRPr="00D63232">
        <w:rPr>
          <w:rFonts w:ascii="Times New Roman" w:hAnsi="Times New Roman" w:cs="Times New Roman"/>
          <w:sz w:val="24"/>
          <w:szCs w:val="24"/>
        </w:rPr>
        <w:tab/>
        <w:t>P 459.  … the Commission believes that there are specific reasons for applying this Reliability Standard to such entities, as discussed in the NOPR. … The Commission is concerned that, an adversary might determine that a small LSE is the appropriate target when the adversary aims at a particular population or facility. Or an adversary may target a small user, owner or operator because it may have similar equipment or protections as a larger facility, that is, the adversary may use an attack against a smaller facility as a training “exercise.” The knowledge of sabotage events that occur at any facility (including small facilities) may be helpful to those facilities that are traditionally considered to be the primary targets of adversaries as well as to all members of the electric sector, the law enforcement community and other critical infrastructures.</w:t>
      </w:r>
    </w:p>
    <w:p w:rsidR="00AE0236" w:rsidRPr="00D63232" w:rsidRDefault="00AE0236" w:rsidP="00AE0236">
      <w:pPr>
        <w:rPr>
          <w:rFonts w:ascii="Times New Roman" w:hAnsi="Times New Roman" w:cs="Times New Roman"/>
          <w:sz w:val="24"/>
          <w:szCs w:val="24"/>
        </w:rPr>
      </w:pPr>
    </w:p>
    <w:p w:rsidR="00AE0236" w:rsidRPr="00D63232" w:rsidRDefault="00AE0236" w:rsidP="00AE0236">
      <w:pPr>
        <w:ind w:hanging="720"/>
        <w:rPr>
          <w:rFonts w:ascii="Times New Roman" w:hAnsi="Times New Roman" w:cs="Times New Roman"/>
          <w:sz w:val="24"/>
          <w:szCs w:val="24"/>
        </w:rPr>
      </w:pPr>
      <w:r w:rsidRPr="00D63232">
        <w:rPr>
          <w:rFonts w:ascii="Times New Roman" w:hAnsi="Times New Roman" w:cs="Times New Roman"/>
          <w:sz w:val="24"/>
          <w:szCs w:val="24"/>
        </w:rPr>
        <w:tab/>
        <w:t>P 460. For these reasons, the Commission remains concerned that a wider application of CIP-001-1 may be appropriate for Bulk-Power System reliability…</w:t>
      </w:r>
      <w:r w:rsidR="000A565C" w:rsidRPr="00D63232">
        <w:rPr>
          <w:rFonts w:ascii="Times New Roman" w:hAnsi="Times New Roman" w:cs="Times New Roman"/>
          <w:sz w:val="24"/>
          <w:szCs w:val="24"/>
        </w:rPr>
        <w:t>.</w:t>
      </w:r>
      <w:r w:rsidRPr="00D63232">
        <w:rPr>
          <w:rFonts w:ascii="Times New Roman" w:hAnsi="Times New Roman" w:cs="Times New Roman"/>
          <w:sz w:val="24"/>
          <w:szCs w:val="24"/>
        </w:rPr>
        <w:t xml:space="preserve"> </w:t>
      </w:r>
    </w:p>
    <w:p w:rsidR="00AE0236" w:rsidRPr="00D63232" w:rsidRDefault="00AE0236" w:rsidP="00AE0236">
      <w:pPr>
        <w:ind w:hanging="720"/>
        <w:rPr>
          <w:rFonts w:ascii="Times New Roman" w:hAnsi="Times New Roman" w:cs="Times New Roman"/>
          <w:sz w:val="24"/>
          <w:szCs w:val="24"/>
        </w:rPr>
      </w:pPr>
    </w:p>
    <w:p w:rsidR="00AE0236" w:rsidRPr="00D63232" w:rsidRDefault="00AE0236" w:rsidP="000A565C">
      <w:pPr>
        <w:ind w:hanging="720"/>
        <w:rPr>
          <w:rFonts w:ascii="Times New Roman" w:hAnsi="Times New Roman" w:cs="Times New Roman"/>
          <w:sz w:val="24"/>
          <w:szCs w:val="24"/>
        </w:rPr>
      </w:pPr>
      <w:r w:rsidRPr="00D63232">
        <w:rPr>
          <w:rFonts w:ascii="Times New Roman" w:hAnsi="Times New Roman" w:cs="Times New Roman"/>
          <w:sz w:val="24"/>
          <w:szCs w:val="24"/>
        </w:rPr>
        <w:tab/>
        <w:t>P 463.  Requirement R1 of CIP-001-1 provides that an applicable entity must have</w:t>
      </w:r>
      <w:r w:rsidR="000A565C" w:rsidRPr="00D63232">
        <w:rPr>
          <w:rFonts w:ascii="Times New Roman" w:hAnsi="Times New Roman" w:cs="Times New Roman"/>
          <w:sz w:val="24"/>
          <w:szCs w:val="24"/>
        </w:rPr>
        <w:t xml:space="preserve"> </w:t>
      </w:r>
      <w:r w:rsidRPr="00D63232">
        <w:rPr>
          <w:rFonts w:ascii="Times New Roman" w:hAnsi="Times New Roman" w:cs="Times New Roman"/>
          <w:sz w:val="24"/>
          <w:szCs w:val="24"/>
        </w:rPr>
        <w:t>procedures “for the recognition of and for making their operational personnel aware of sabotage events on its facilities and multi-site sabotage affecting larger portions of the Interconnection.” …</w:t>
      </w:r>
    </w:p>
    <w:p w:rsidR="00AE0236" w:rsidRPr="00D63232" w:rsidRDefault="00AE0236" w:rsidP="00AE0236">
      <w:pPr>
        <w:rPr>
          <w:rFonts w:ascii="Times New Roman" w:hAnsi="Times New Roman" w:cs="Times New Roman"/>
          <w:sz w:val="24"/>
          <w:szCs w:val="24"/>
        </w:rPr>
      </w:pPr>
    </w:p>
    <w:p w:rsidR="00AE0236" w:rsidRPr="00D63232" w:rsidRDefault="00AE0236" w:rsidP="00AE0236">
      <w:pPr>
        <w:ind w:hanging="720"/>
        <w:rPr>
          <w:rFonts w:ascii="Times New Roman" w:hAnsi="Times New Roman" w:cs="Times New Roman"/>
          <w:sz w:val="24"/>
          <w:szCs w:val="24"/>
        </w:rPr>
      </w:pPr>
      <w:r w:rsidRPr="00D63232">
        <w:rPr>
          <w:rFonts w:ascii="Times New Roman" w:hAnsi="Times New Roman" w:cs="Times New Roman"/>
          <w:sz w:val="24"/>
          <w:szCs w:val="24"/>
        </w:rPr>
        <w:tab/>
        <w:t>P 464.  … the Commission believes that this Reliability Standard can and should be enhanced by specifying baseline requirements regarding what issues should be addressed in the procedures for recognizing sabotage events and making personnel aware of such events … As indicated in Measure M1, an applicable entity must have and maintain the procedure as defined by Requirement R1. Thus, if an applicable entity cannot provide the required procedure to the ERO or a Regional Entity auditor upon request, it would likely be subject to an enforcement action. While we expect that an applicable entity that has made a good faith effort to develop a meaningful procedure to comply with Requirement R1 (and Measure M1) would not be subject to an enforcement action, an ERO or Regional Entity audit team may provide steps to improve the individual entity’s procedure, which would serve as a baseline for that entity for any subsequent audit. Such an approach would be acceptable and allow for meaningful compliance in the interim until CIP-001-1 is modified pursuant to our directive.</w:t>
      </w:r>
    </w:p>
    <w:p w:rsidR="00AE0236" w:rsidRPr="00D63232" w:rsidRDefault="00AE0236" w:rsidP="00AE0236">
      <w:pPr>
        <w:ind w:hanging="720"/>
        <w:rPr>
          <w:rFonts w:ascii="Times New Roman" w:hAnsi="Times New Roman" w:cs="Times New Roman"/>
          <w:sz w:val="24"/>
          <w:szCs w:val="24"/>
        </w:rPr>
      </w:pPr>
    </w:p>
    <w:p w:rsidR="00AE0236" w:rsidRPr="00D63232" w:rsidRDefault="00AE0236" w:rsidP="000A565C">
      <w:pPr>
        <w:ind w:hanging="720"/>
        <w:rPr>
          <w:rFonts w:ascii="Times New Roman" w:hAnsi="Times New Roman" w:cs="Times New Roman"/>
          <w:sz w:val="24"/>
          <w:szCs w:val="24"/>
        </w:rPr>
      </w:pPr>
      <w:r w:rsidRPr="00D63232">
        <w:rPr>
          <w:rFonts w:ascii="Times New Roman" w:hAnsi="Times New Roman" w:cs="Times New Roman"/>
          <w:sz w:val="24"/>
          <w:szCs w:val="24"/>
        </w:rPr>
        <w:tab/>
        <w:t>P 467.  CIP-001-1, Requirement R4, requires that each applicable entity establish</w:t>
      </w:r>
      <w:r w:rsidR="000A565C" w:rsidRPr="00D63232">
        <w:rPr>
          <w:rFonts w:ascii="Times New Roman" w:hAnsi="Times New Roman" w:cs="Times New Roman"/>
          <w:sz w:val="24"/>
          <w:szCs w:val="24"/>
        </w:rPr>
        <w:t xml:space="preserve"> </w:t>
      </w:r>
      <w:r w:rsidRPr="00D63232">
        <w:rPr>
          <w:rFonts w:ascii="Times New Roman" w:hAnsi="Times New Roman" w:cs="Times New Roman"/>
          <w:sz w:val="24"/>
          <w:szCs w:val="24"/>
        </w:rPr>
        <w:t xml:space="preserve">communications contacts, as applicable, with the local FBI or Royal Canadian Mounted Police officials and develop reporting procedures as appropriate to its circumstances. … </w:t>
      </w:r>
    </w:p>
    <w:p w:rsidR="00AE0236" w:rsidRPr="00D63232" w:rsidRDefault="00AE0236" w:rsidP="00AE0236">
      <w:pPr>
        <w:ind w:hanging="720"/>
        <w:rPr>
          <w:rFonts w:ascii="Times New Roman" w:hAnsi="Times New Roman" w:cs="Times New Roman"/>
          <w:sz w:val="24"/>
          <w:szCs w:val="24"/>
        </w:rPr>
      </w:pPr>
    </w:p>
    <w:p w:rsidR="00AE0236" w:rsidRPr="00D63232" w:rsidRDefault="00AE0236" w:rsidP="00AE0236">
      <w:pPr>
        <w:rPr>
          <w:rFonts w:ascii="Times New Roman" w:hAnsi="Times New Roman" w:cs="Times New Roman"/>
          <w:sz w:val="24"/>
          <w:szCs w:val="24"/>
        </w:rPr>
      </w:pPr>
      <w:r w:rsidRPr="00D63232">
        <w:rPr>
          <w:rFonts w:ascii="Times New Roman" w:hAnsi="Times New Roman" w:cs="Times New Roman"/>
          <w:sz w:val="24"/>
          <w:szCs w:val="24"/>
        </w:rPr>
        <w:t xml:space="preserve">P 470. The Commission stated that the reporting of a sabotage event should occur within a fixed period of time, and referred to a Homeland Security procedure that references a 60-minute period for submitting a preliminary report and a follow-up report within four to six hours … The Commission believes that an applicable entity should report a sabotage event in a timely manner to allow government authorities and critical infrastructure members the opportunity to react in a meaningful manner to such information. … </w:t>
      </w:r>
    </w:p>
    <w:p w:rsidR="00AE0236" w:rsidRPr="00D63232" w:rsidRDefault="00AE0236" w:rsidP="00AE0236">
      <w:pPr>
        <w:rPr>
          <w:rFonts w:ascii="Times New Roman" w:hAnsi="Times New Roman" w:cs="Times New Roman"/>
          <w:sz w:val="24"/>
          <w:szCs w:val="24"/>
        </w:rPr>
      </w:pPr>
    </w:p>
    <w:p w:rsidR="00AE0236" w:rsidRPr="00D63232" w:rsidRDefault="00AE0236" w:rsidP="000A565C">
      <w:pPr>
        <w:ind w:hanging="720"/>
        <w:rPr>
          <w:rFonts w:ascii="Times New Roman" w:hAnsi="Times New Roman" w:cs="Times New Roman"/>
          <w:sz w:val="24"/>
          <w:szCs w:val="24"/>
        </w:rPr>
      </w:pPr>
      <w:r w:rsidRPr="00D63232">
        <w:rPr>
          <w:rFonts w:ascii="Times New Roman" w:hAnsi="Times New Roman" w:cs="Times New Roman"/>
          <w:sz w:val="24"/>
          <w:szCs w:val="24"/>
        </w:rPr>
        <w:tab/>
        <w:t>P 471. As explained in the NOPR, while the Commission has identified concerns</w:t>
      </w:r>
      <w:r w:rsidR="000A565C" w:rsidRPr="00D63232">
        <w:rPr>
          <w:rFonts w:ascii="Times New Roman" w:hAnsi="Times New Roman" w:cs="Times New Roman"/>
          <w:sz w:val="24"/>
          <w:szCs w:val="24"/>
        </w:rPr>
        <w:t xml:space="preserve"> </w:t>
      </w:r>
      <w:r w:rsidRPr="00D63232">
        <w:rPr>
          <w:rFonts w:ascii="Times New Roman" w:hAnsi="Times New Roman" w:cs="Times New Roman"/>
          <w:sz w:val="24"/>
          <w:szCs w:val="24"/>
        </w:rPr>
        <w:t>regarding CIP-001-1, we believe that the proposal serves an important purpose in</w:t>
      </w:r>
      <w:r w:rsidR="000A565C" w:rsidRPr="00D63232">
        <w:rPr>
          <w:rFonts w:ascii="Times New Roman" w:hAnsi="Times New Roman" w:cs="Times New Roman"/>
          <w:sz w:val="24"/>
          <w:szCs w:val="24"/>
        </w:rPr>
        <w:t xml:space="preserve"> </w:t>
      </w:r>
      <w:r w:rsidRPr="00D63232">
        <w:rPr>
          <w:rFonts w:ascii="Times New Roman" w:hAnsi="Times New Roman" w:cs="Times New Roman"/>
          <w:sz w:val="24"/>
          <w:szCs w:val="24"/>
        </w:rPr>
        <w:t xml:space="preserve">ensuring that operating entities properly respond to sabotage events to minimize the adverse impact on the Bulk-Power System. Accordingly, the Commission approves Reliability Standard CIP-001-1 as mandatory and enforceable. … </w:t>
      </w:r>
    </w:p>
    <w:p w:rsidR="000B38DC" w:rsidRDefault="000B38DC" w:rsidP="00D63232">
      <w:pPr>
        <w:rPr>
          <w:rFonts w:ascii="Times New Roman" w:hAnsi="Times New Roman" w:cs="Times New Roman"/>
          <w:b/>
          <w:sz w:val="24"/>
          <w:szCs w:val="24"/>
        </w:rPr>
      </w:pPr>
    </w:p>
    <w:p w:rsidR="000B38DC" w:rsidRDefault="000B38DC" w:rsidP="00D63232">
      <w:pPr>
        <w:rPr>
          <w:rFonts w:ascii="Times New Roman" w:hAnsi="Times New Roman" w:cs="Times New Roman"/>
          <w:b/>
          <w:sz w:val="24"/>
          <w:szCs w:val="24"/>
        </w:rPr>
      </w:pPr>
    </w:p>
    <w:p w:rsidR="00D63232" w:rsidRPr="00D63232" w:rsidRDefault="00D63232" w:rsidP="00D63232">
      <w:pPr>
        <w:rPr>
          <w:rFonts w:ascii="Times New Roman" w:hAnsi="Times New Roman" w:cs="Times New Roman"/>
          <w:sz w:val="24"/>
          <w:szCs w:val="24"/>
        </w:rPr>
      </w:pPr>
      <w:r w:rsidRPr="00D63232">
        <w:rPr>
          <w:rFonts w:ascii="Times New Roman" w:hAnsi="Times New Roman" w:cs="Times New Roman"/>
          <w:b/>
          <w:sz w:val="24"/>
          <w:szCs w:val="24"/>
        </w:rPr>
        <w:t xml:space="preserve">Order 706   </w:t>
      </w:r>
    </w:p>
    <w:p w:rsidR="00D63232" w:rsidRPr="00D63232" w:rsidRDefault="00D63232" w:rsidP="00D63232">
      <w:pPr>
        <w:rPr>
          <w:rFonts w:ascii="Times New Roman" w:hAnsi="Times New Roman" w:cs="Times New Roman"/>
          <w:b/>
          <w:sz w:val="24"/>
          <w:szCs w:val="24"/>
        </w:rPr>
      </w:pPr>
    </w:p>
    <w:p w:rsidR="00D63232" w:rsidRPr="00D63232" w:rsidRDefault="00D63232" w:rsidP="00D63232">
      <w:pPr>
        <w:pStyle w:val="FERCparanumber"/>
        <w:numPr>
          <w:ilvl w:val="0"/>
          <w:numId w:val="0"/>
        </w:numPr>
        <w:rPr>
          <w:sz w:val="24"/>
        </w:rPr>
      </w:pPr>
      <w:r w:rsidRPr="00D63232">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D63232" w:rsidRPr="00D63232" w:rsidRDefault="00D63232" w:rsidP="00D63232">
      <w:pPr>
        <w:pStyle w:val="FERCparanumber"/>
        <w:numPr>
          <w:ilvl w:val="0"/>
          <w:numId w:val="0"/>
        </w:numPr>
        <w:rPr>
          <w:sz w:val="24"/>
        </w:rPr>
      </w:pPr>
      <w:r w:rsidRPr="00D63232">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D63232" w:rsidRPr="00D63232" w:rsidRDefault="00D63232" w:rsidP="00D63232">
      <w:pPr>
        <w:pStyle w:val="FERCparanumber"/>
        <w:numPr>
          <w:ilvl w:val="0"/>
          <w:numId w:val="0"/>
        </w:numPr>
        <w:rPr>
          <w:sz w:val="24"/>
        </w:rPr>
      </w:pPr>
      <w:r w:rsidRPr="00D63232">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D63232" w:rsidRPr="00D63232" w:rsidRDefault="00D63232" w:rsidP="00D63232">
      <w:pPr>
        <w:pStyle w:val="FERCparanumber"/>
        <w:numPr>
          <w:ilvl w:val="0"/>
          <w:numId w:val="0"/>
        </w:numPr>
        <w:rPr>
          <w:sz w:val="24"/>
        </w:rPr>
      </w:pPr>
      <w:r w:rsidRPr="00D63232">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D63232" w:rsidRPr="00D63232" w:rsidRDefault="00D63232" w:rsidP="00D63232">
      <w:pPr>
        <w:pStyle w:val="FERCparanumber"/>
        <w:numPr>
          <w:ilvl w:val="0"/>
          <w:numId w:val="0"/>
        </w:numPr>
        <w:rPr>
          <w:sz w:val="24"/>
        </w:rPr>
      </w:pPr>
      <w:r w:rsidRPr="00D63232">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D63232" w:rsidRPr="00D63232" w:rsidRDefault="00D63232" w:rsidP="00D63232">
      <w:pPr>
        <w:pStyle w:val="FERCparanumber"/>
        <w:numPr>
          <w:ilvl w:val="0"/>
          <w:numId w:val="0"/>
        </w:numPr>
        <w:rPr>
          <w:sz w:val="24"/>
        </w:rPr>
      </w:pPr>
      <w:r w:rsidRPr="00D63232">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D63232" w:rsidRPr="00D63232" w:rsidRDefault="00D63232" w:rsidP="00D63232">
      <w:pPr>
        <w:pStyle w:val="FERCparanumber"/>
        <w:numPr>
          <w:ilvl w:val="0"/>
          <w:numId w:val="0"/>
        </w:numPr>
        <w:rPr>
          <w:sz w:val="24"/>
        </w:rPr>
      </w:pPr>
      <w:r w:rsidRPr="00D63232">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D63232" w:rsidRPr="00D63232" w:rsidRDefault="00D63232" w:rsidP="00D63232">
      <w:pPr>
        <w:pStyle w:val="FERCparanumber"/>
        <w:numPr>
          <w:ilvl w:val="0"/>
          <w:numId w:val="0"/>
        </w:numPr>
        <w:rPr>
          <w:sz w:val="24"/>
        </w:rPr>
      </w:pPr>
      <w:r w:rsidRPr="00D63232">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D63232" w:rsidRPr="00D63232" w:rsidRDefault="00D63232" w:rsidP="00D63232">
      <w:pPr>
        <w:pStyle w:val="FERCparanumber"/>
        <w:numPr>
          <w:ilvl w:val="0"/>
          <w:numId w:val="0"/>
        </w:numPr>
        <w:spacing w:after="120"/>
        <w:rPr>
          <w:sz w:val="24"/>
        </w:rPr>
      </w:pPr>
      <w:r w:rsidRPr="00D63232">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D63232" w:rsidRPr="00D63232" w:rsidRDefault="00D63232" w:rsidP="00D63232">
      <w:pPr>
        <w:pStyle w:val="FERCparanumber"/>
        <w:widowControl w:val="0"/>
        <w:numPr>
          <w:ilvl w:val="0"/>
          <w:numId w:val="0"/>
        </w:numPr>
        <w:spacing w:after="120"/>
        <w:ind w:left="720" w:right="720"/>
        <w:rPr>
          <w:sz w:val="24"/>
        </w:rPr>
      </w:pPr>
      <w:r w:rsidRPr="00D63232">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D63232" w:rsidRPr="00D63232" w:rsidRDefault="00D63232" w:rsidP="00D63232">
      <w:pPr>
        <w:pStyle w:val="FERCparanumber"/>
        <w:widowControl w:val="0"/>
        <w:numPr>
          <w:ilvl w:val="0"/>
          <w:numId w:val="0"/>
        </w:numPr>
        <w:spacing w:after="120"/>
        <w:ind w:left="720" w:right="720"/>
        <w:rPr>
          <w:sz w:val="24"/>
        </w:rPr>
      </w:pPr>
      <w:r w:rsidRPr="00D63232">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D63232" w:rsidRPr="00D63232" w:rsidRDefault="00D63232" w:rsidP="00D63232">
      <w:pPr>
        <w:pStyle w:val="FERCparanumber"/>
        <w:numPr>
          <w:ilvl w:val="0"/>
          <w:numId w:val="0"/>
        </w:numPr>
        <w:rPr>
          <w:sz w:val="24"/>
        </w:rPr>
      </w:pPr>
      <w:r w:rsidRPr="00D63232">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D63232" w:rsidRPr="00D63232" w:rsidRDefault="00D63232" w:rsidP="00D63232">
      <w:pPr>
        <w:pStyle w:val="FERCparanumber"/>
        <w:numPr>
          <w:ilvl w:val="0"/>
          <w:numId w:val="0"/>
        </w:numPr>
        <w:rPr>
          <w:sz w:val="24"/>
        </w:rPr>
      </w:pPr>
      <w:r w:rsidRPr="00D63232">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D63232" w:rsidRPr="00D63232" w:rsidRDefault="00D63232" w:rsidP="00D63232">
      <w:pPr>
        <w:pStyle w:val="FERCparanumber"/>
        <w:numPr>
          <w:ilvl w:val="0"/>
          <w:numId w:val="0"/>
        </w:numPr>
        <w:rPr>
          <w:sz w:val="24"/>
        </w:rPr>
      </w:pPr>
      <w:r w:rsidRPr="00D63232">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D63232" w:rsidRPr="00D63232" w:rsidRDefault="00D63232" w:rsidP="00D63232">
      <w:pPr>
        <w:pStyle w:val="FERCparanumber"/>
        <w:numPr>
          <w:ilvl w:val="0"/>
          <w:numId w:val="0"/>
        </w:numPr>
        <w:rPr>
          <w:sz w:val="24"/>
        </w:rPr>
      </w:pPr>
      <w:r w:rsidRPr="00D63232">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D63232" w:rsidRPr="00D63232" w:rsidRDefault="00D63232" w:rsidP="00D63232">
      <w:pPr>
        <w:pStyle w:val="FERCparanumber"/>
        <w:numPr>
          <w:ilvl w:val="0"/>
          <w:numId w:val="0"/>
        </w:numPr>
        <w:rPr>
          <w:sz w:val="24"/>
        </w:rPr>
      </w:pPr>
      <w:r w:rsidRPr="00D63232">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D63232" w:rsidRPr="00D63232" w:rsidRDefault="00D63232" w:rsidP="00D63232">
      <w:pPr>
        <w:pStyle w:val="FERCparanumber"/>
        <w:numPr>
          <w:ilvl w:val="0"/>
          <w:numId w:val="0"/>
        </w:numPr>
        <w:rPr>
          <w:sz w:val="24"/>
        </w:rPr>
      </w:pPr>
      <w:r w:rsidRPr="00D63232">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D63232" w:rsidRPr="00D63232" w:rsidRDefault="00D63232" w:rsidP="00D63232">
      <w:pPr>
        <w:pStyle w:val="FERCparanumber"/>
        <w:numPr>
          <w:ilvl w:val="0"/>
          <w:numId w:val="0"/>
        </w:numPr>
        <w:rPr>
          <w:sz w:val="24"/>
        </w:rPr>
      </w:pPr>
      <w:r w:rsidRPr="00D63232">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D63232" w:rsidRPr="00D63232" w:rsidRDefault="00D63232" w:rsidP="00D63232">
      <w:pPr>
        <w:pStyle w:val="FERCparanumber"/>
        <w:numPr>
          <w:ilvl w:val="0"/>
          <w:numId w:val="0"/>
        </w:numPr>
        <w:rPr>
          <w:sz w:val="24"/>
        </w:rPr>
      </w:pPr>
      <w:r w:rsidRPr="00D63232">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D63232" w:rsidRPr="00D63232" w:rsidRDefault="00D63232" w:rsidP="00D63232">
      <w:pPr>
        <w:pStyle w:val="FERCparanumber"/>
        <w:numPr>
          <w:ilvl w:val="0"/>
          <w:numId w:val="0"/>
        </w:numPr>
        <w:rPr>
          <w:sz w:val="24"/>
        </w:rPr>
      </w:pPr>
      <w:r w:rsidRPr="00D63232">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D63232" w:rsidRPr="00D63232" w:rsidRDefault="00D63232" w:rsidP="00D63232">
      <w:pPr>
        <w:pStyle w:val="FERCparanumber"/>
        <w:numPr>
          <w:ilvl w:val="0"/>
          <w:numId w:val="0"/>
        </w:numPr>
        <w:rPr>
          <w:sz w:val="24"/>
        </w:rPr>
      </w:pPr>
      <w:r w:rsidRPr="00D63232">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D63232" w:rsidRPr="00D63232" w:rsidRDefault="00D63232" w:rsidP="00D63232">
      <w:pPr>
        <w:pStyle w:val="FERCparanumber"/>
        <w:numPr>
          <w:ilvl w:val="0"/>
          <w:numId w:val="0"/>
        </w:numPr>
        <w:rPr>
          <w:sz w:val="24"/>
        </w:rPr>
      </w:pPr>
      <w:r w:rsidRPr="00D63232">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D63232" w:rsidRPr="00D63232" w:rsidRDefault="00D63232" w:rsidP="00D63232">
      <w:pPr>
        <w:pStyle w:val="FERCparanumber"/>
        <w:numPr>
          <w:ilvl w:val="0"/>
          <w:numId w:val="0"/>
        </w:numPr>
        <w:rPr>
          <w:sz w:val="24"/>
        </w:rPr>
      </w:pPr>
      <w:r w:rsidRPr="00D63232">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D63232" w:rsidRPr="00D63232" w:rsidRDefault="00D63232" w:rsidP="00D63232">
      <w:pPr>
        <w:pStyle w:val="FERCparanumber"/>
        <w:numPr>
          <w:ilvl w:val="0"/>
          <w:numId w:val="0"/>
        </w:numPr>
        <w:rPr>
          <w:sz w:val="24"/>
        </w:rPr>
      </w:pPr>
      <w:r w:rsidRPr="00D63232">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D63232" w:rsidRPr="00D63232" w:rsidRDefault="00D63232" w:rsidP="00D63232">
      <w:pPr>
        <w:pStyle w:val="FERCparanumber"/>
        <w:numPr>
          <w:ilvl w:val="0"/>
          <w:numId w:val="0"/>
        </w:numPr>
        <w:rPr>
          <w:sz w:val="24"/>
        </w:rPr>
      </w:pPr>
      <w:r w:rsidRPr="00D63232">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D63232" w:rsidRPr="00D63232" w:rsidRDefault="00D63232" w:rsidP="00D63232">
      <w:pPr>
        <w:pStyle w:val="FERCparanumber"/>
        <w:numPr>
          <w:ilvl w:val="0"/>
          <w:numId w:val="0"/>
        </w:numPr>
        <w:rPr>
          <w:sz w:val="24"/>
        </w:rPr>
      </w:pPr>
      <w:r w:rsidRPr="00D63232">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D63232" w:rsidRPr="00D63232" w:rsidRDefault="00D63232" w:rsidP="00D63232">
      <w:pPr>
        <w:pStyle w:val="FERCparanumber"/>
        <w:numPr>
          <w:ilvl w:val="0"/>
          <w:numId w:val="0"/>
        </w:numPr>
        <w:rPr>
          <w:sz w:val="24"/>
        </w:rPr>
      </w:pPr>
      <w:r w:rsidRPr="00D63232">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D63232" w:rsidRPr="00D63232" w:rsidRDefault="00D63232" w:rsidP="00D63232">
      <w:pPr>
        <w:pStyle w:val="FERCparanumber"/>
        <w:numPr>
          <w:ilvl w:val="0"/>
          <w:numId w:val="0"/>
        </w:numPr>
        <w:rPr>
          <w:sz w:val="24"/>
        </w:rPr>
      </w:pPr>
      <w:r w:rsidRPr="00D63232">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D63232" w:rsidRPr="00D63232" w:rsidRDefault="00D63232" w:rsidP="00D63232">
      <w:pPr>
        <w:pStyle w:val="FERCparanumber"/>
        <w:numPr>
          <w:ilvl w:val="0"/>
          <w:numId w:val="0"/>
        </w:numPr>
        <w:rPr>
          <w:sz w:val="24"/>
        </w:rPr>
      </w:pPr>
      <w:r w:rsidRPr="00D63232">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D63232" w:rsidRPr="00D63232" w:rsidRDefault="00D63232" w:rsidP="00D63232">
      <w:pPr>
        <w:pStyle w:val="FERCparanumber"/>
        <w:numPr>
          <w:ilvl w:val="0"/>
          <w:numId w:val="0"/>
        </w:numPr>
        <w:rPr>
          <w:sz w:val="24"/>
        </w:rPr>
      </w:pPr>
      <w:r w:rsidRPr="00D63232">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D63232" w:rsidRPr="00D63232" w:rsidRDefault="00D63232" w:rsidP="00D63232">
      <w:pPr>
        <w:pStyle w:val="FERCparanumber"/>
        <w:numPr>
          <w:ilvl w:val="0"/>
          <w:numId w:val="0"/>
        </w:numPr>
        <w:rPr>
          <w:sz w:val="24"/>
        </w:rPr>
      </w:pPr>
      <w:r w:rsidRPr="00D63232">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D63232" w:rsidRPr="00325DDD" w:rsidRDefault="00D63232" w:rsidP="00D63232">
      <w:pPr>
        <w:pStyle w:val="FERCparanumber"/>
        <w:numPr>
          <w:ilvl w:val="0"/>
          <w:numId w:val="0"/>
        </w:numPr>
        <w:rPr>
          <w:sz w:val="24"/>
        </w:rPr>
      </w:pPr>
      <w:r w:rsidRPr="00D63232">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w:t>
      </w:r>
      <w:r w:rsidRPr="00325DDD">
        <w:rPr>
          <w:sz w:val="24"/>
        </w:rPr>
        <w:t xml:space="preserve">should also be subject to appropriate oversight and accountability. … </w:t>
      </w:r>
    </w:p>
    <w:p w:rsidR="00E76E03" w:rsidRPr="00325DDD" w:rsidRDefault="00E76E03" w:rsidP="00E76E03">
      <w:pPr>
        <w:widowControl w:val="0"/>
        <w:spacing w:line="40" w:lineRule="exact"/>
        <w:rPr>
          <w:rFonts w:ascii="Times New Roman" w:hAnsi="Times New Roman" w:cs="Times New Roman"/>
          <w:sz w:val="24"/>
          <w:szCs w:val="24"/>
        </w:rPr>
      </w:pPr>
    </w:p>
    <w:p w:rsidR="000B38DC" w:rsidRPr="00325DDD" w:rsidRDefault="000B38DC" w:rsidP="00E76E03">
      <w:pPr>
        <w:widowControl w:val="0"/>
        <w:spacing w:line="40" w:lineRule="exact"/>
        <w:rPr>
          <w:rFonts w:ascii="Times New Roman" w:hAnsi="Times New Roman" w:cs="Times New Roman"/>
          <w:sz w:val="24"/>
          <w:szCs w:val="24"/>
        </w:rPr>
      </w:pPr>
    </w:p>
    <w:p w:rsidR="000B38DC" w:rsidRPr="00325DDD" w:rsidRDefault="0009741A" w:rsidP="00E76E03">
      <w:pPr>
        <w:widowControl w:val="0"/>
        <w:tabs>
          <w:tab w:val="left" w:pos="900"/>
        </w:tabs>
        <w:spacing w:line="324" w:lineRule="exact"/>
        <w:rPr>
          <w:rFonts w:ascii="Times New Roman" w:hAnsi="Times New Roman" w:cs="Times New Roman"/>
          <w:b/>
          <w:bCs/>
          <w:sz w:val="24"/>
          <w:szCs w:val="24"/>
        </w:rPr>
      </w:pPr>
      <w:bookmarkStart w:id="5" w:name="NERC"/>
      <w:bookmarkEnd w:id="5"/>
      <w:r w:rsidRPr="00325DDD">
        <w:rPr>
          <w:rFonts w:ascii="Times New Roman" w:hAnsi="Times New Roman" w:cs="Times New Roman"/>
          <w:b/>
          <w:bCs/>
          <w:sz w:val="24"/>
          <w:szCs w:val="24"/>
        </w:rPr>
        <w:t>North American Electric Reliability Corporation, Docket No. RD10-11-000, Letter Order (February 2, 2011)</w:t>
      </w:r>
    </w:p>
    <w:p w:rsidR="0009741A" w:rsidRPr="00325DDD" w:rsidRDefault="0009741A" w:rsidP="00E76E03">
      <w:pPr>
        <w:widowControl w:val="0"/>
        <w:tabs>
          <w:tab w:val="left" w:pos="900"/>
        </w:tabs>
        <w:spacing w:line="324" w:lineRule="exact"/>
        <w:rPr>
          <w:rFonts w:ascii="Times New Roman" w:hAnsi="Times New Roman" w:cs="Times New Roman"/>
          <w:b/>
          <w:bCs/>
          <w:sz w:val="24"/>
          <w:szCs w:val="24"/>
        </w:rPr>
      </w:pPr>
    </w:p>
    <w:p w:rsidR="0009741A" w:rsidRPr="00325DDD" w:rsidRDefault="0009741A" w:rsidP="0009741A">
      <w:pPr>
        <w:widowControl w:val="0"/>
        <w:tabs>
          <w:tab w:val="left" w:pos="900"/>
        </w:tabs>
        <w:spacing w:line="324" w:lineRule="exact"/>
        <w:rPr>
          <w:rFonts w:ascii="Times New Roman" w:hAnsi="Times New Roman" w:cs="Times New Roman"/>
          <w:b/>
          <w:bCs/>
          <w:sz w:val="24"/>
          <w:szCs w:val="24"/>
        </w:rPr>
      </w:pPr>
      <w:r w:rsidRPr="00325DDD">
        <w:rPr>
          <w:rFonts w:ascii="Times New Roman" w:hAnsi="Times New Roman" w:cs="Times New Roman"/>
          <w:b/>
          <w:bCs/>
          <w:sz w:val="24"/>
          <w:szCs w:val="24"/>
        </w:rPr>
        <w:t>FERC approved an interpretation of Reliability Standards CIP-001-1 — Cyber Security — Sabotage Reporting, Requirement R2.  The interpretation states that the term refers collectively to entities with whom the reporting party has responsibilities and/or obligations for the communication of physical or cyber security event information.  The interpretation provided examples but refrained from prescribing a list applicable to all entities.</w:t>
      </w:r>
    </w:p>
    <w:p w:rsidR="0009741A" w:rsidRPr="00325DDD" w:rsidRDefault="0009741A" w:rsidP="0009741A">
      <w:pPr>
        <w:widowControl w:val="0"/>
        <w:tabs>
          <w:tab w:val="left" w:pos="900"/>
        </w:tabs>
        <w:spacing w:line="324" w:lineRule="exact"/>
        <w:rPr>
          <w:rFonts w:ascii="Times New Roman" w:hAnsi="Times New Roman" w:cs="Times New Roman"/>
          <w:b/>
          <w:bCs/>
          <w:sz w:val="24"/>
          <w:szCs w:val="24"/>
        </w:rPr>
      </w:pPr>
    </w:p>
    <w:p w:rsidR="0009741A" w:rsidRPr="00325DDD" w:rsidRDefault="00311B75" w:rsidP="00311B75">
      <w:pPr>
        <w:widowControl w:val="0"/>
        <w:tabs>
          <w:tab w:val="left" w:pos="900"/>
        </w:tabs>
        <w:spacing w:line="324" w:lineRule="exact"/>
        <w:rPr>
          <w:rFonts w:ascii="Times New Roman" w:hAnsi="Times New Roman" w:cs="Times New Roman"/>
          <w:b/>
          <w:bCs/>
          <w:sz w:val="24"/>
          <w:szCs w:val="24"/>
        </w:rPr>
      </w:pPr>
      <w:r w:rsidRPr="00325DDD">
        <w:rPr>
          <w:rFonts w:ascii="Times New Roman" w:hAnsi="Times New Roman" w:cs="Times New Roman"/>
          <w:b/>
          <w:bCs/>
          <w:sz w:val="24"/>
          <w:szCs w:val="24"/>
        </w:rPr>
        <w:t>North American Electric Reliability Corporation, Docket No. RD11-6-000, Letter Order (August 2, 2011)</w:t>
      </w:r>
    </w:p>
    <w:p w:rsidR="00311B75" w:rsidRPr="00325DDD" w:rsidRDefault="00311B75" w:rsidP="00311B75">
      <w:pPr>
        <w:widowControl w:val="0"/>
        <w:tabs>
          <w:tab w:val="left" w:pos="900"/>
        </w:tabs>
        <w:spacing w:line="324" w:lineRule="exact"/>
        <w:rPr>
          <w:rFonts w:ascii="Times New Roman" w:hAnsi="Times New Roman" w:cs="Times New Roman"/>
          <w:b/>
          <w:bCs/>
          <w:sz w:val="24"/>
          <w:szCs w:val="24"/>
        </w:rPr>
      </w:pPr>
    </w:p>
    <w:p w:rsidR="00311B75" w:rsidRPr="00325DDD" w:rsidRDefault="00311B75" w:rsidP="00311B75">
      <w:pPr>
        <w:widowControl w:val="0"/>
        <w:tabs>
          <w:tab w:val="left" w:pos="900"/>
        </w:tabs>
        <w:spacing w:line="324" w:lineRule="exact"/>
        <w:rPr>
          <w:rFonts w:ascii="Times New Roman" w:hAnsi="Times New Roman" w:cs="Times New Roman"/>
          <w:b/>
          <w:bCs/>
          <w:sz w:val="24"/>
          <w:szCs w:val="24"/>
        </w:rPr>
      </w:pPr>
      <w:r w:rsidRPr="00325DDD">
        <w:rPr>
          <w:rFonts w:ascii="Times New Roman" w:hAnsi="Times New Roman" w:cs="Times New Roman"/>
          <w:b/>
          <w:bCs/>
          <w:sz w:val="24"/>
          <w:szCs w:val="24"/>
        </w:rPr>
        <w:t>FERC approved Reliability Standards CIP-001-2a with a regional variation.  Specifically, Texas Regional Entity (TRE) has included two additional Applicable Entities to Reliability Standard CIP-001.  Within TRE, Transmission Owners and Generator Owners will be listed with the other Applicable Entities of the Standard; Reliability Coordinators, Balancing Authorities, Transmission Operators, Generator Operators, and Load Serving Entities; and will have to comply with its Requirements.</w:t>
      </w:r>
    </w:p>
    <w:p w:rsidR="000B38DC" w:rsidRPr="00325DDD" w:rsidRDefault="000B38DC" w:rsidP="00E76E03">
      <w:pPr>
        <w:widowControl w:val="0"/>
        <w:tabs>
          <w:tab w:val="left" w:pos="900"/>
        </w:tabs>
        <w:spacing w:line="324" w:lineRule="exact"/>
        <w:rPr>
          <w:rFonts w:ascii="Times New Roman" w:hAnsi="Times New Roman" w:cs="Times New Roman"/>
          <w:b/>
          <w:bCs/>
          <w:sz w:val="24"/>
          <w:szCs w:val="24"/>
        </w:rPr>
      </w:pPr>
    </w:p>
    <w:p w:rsidR="00E76E03" w:rsidRPr="00325DDD" w:rsidRDefault="00E76E03" w:rsidP="00E76E03">
      <w:pPr>
        <w:widowControl w:val="0"/>
        <w:tabs>
          <w:tab w:val="left" w:pos="900"/>
        </w:tabs>
        <w:spacing w:line="324" w:lineRule="exact"/>
        <w:rPr>
          <w:rFonts w:ascii="Times New Roman" w:hAnsi="Times New Roman" w:cs="Times New Roman"/>
          <w:b/>
          <w:bCs/>
          <w:sz w:val="28"/>
          <w:szCs w:val="28"/>
        </w:rPr>
      </w:pPr>
      <w:r w:rsidRPr="00325DDD">
        <w:rPr>
          <w:rFonts w:ascii="Times New Roman" w:hAnsi="Times New Roman" w:cs="Times New Roman"/>
          <w:b/>
          <w:bCs/>
          <w:sz w:val="28"/>
          <w:szCs w:val="28"/>
        </w:rPr>
        <w:t>NERC Guidance:</w:t>
      </w:r>
    </w:p>
    <w:p w:rsidR="00E76E03" w:rsidRPr="00325DDD" w:rsidRDefault="00E76E03" w:rsidP="00E76E03">
      <w:pPr>
        <w:widowControl w:val="0"/>
        <w:spacing w:line="164" w:lineRule="exact"/>
        <w:rPr>
          <w:rFonts w:ascii="Times New Roman" w:hAnsi="Times New Roman" w:cs="Times New Roman"/>
          <w:sz w:val="24"/>
          <w:szCs w:val="24"/>
        </w:rPr>
      </w:pPr>
    </w:p>
    <w:p w:rsidR="00E76E03" w:rsidRPr="00325DDD" w:rsidRDefault="00E76E03" w:rsidP="00E76E03">
      <w:pPr>
        <w:widowControl w:val="0"/>
        <w:tabs>
          <w:tab w:val="left" w:pos="900"/>
        </w:tabs>
        <w:spacing w:line="284" w:lineRule="exact"/>
        <w:rPr>
          <w:rFonts w:ascii="Times New Roman" w:hAnsi="Times New Roman" w:cs="Times New Roman"/>
          <w:sz w:val="24"/>
          <w:szCs w:val="24"/>
        </w:rPr>
      </w:pPr>
      <w:r w:rsidRPr="00325DDD">
        <w:rPr>
          <w:rFonts w:ascii="Times New Roman" w:hAnsi="Times New Roman" w:cs="Times New Roman"/>
          <w:sz w:val="24"/>
          <w:szCs w:val="24"/>
        </w:rPr>
        <w:t>To ensure uniformity and consistency among the Regional Entities, NERC hereby provides guidance as follows:</w:t>
      </w:r>
    </w:p>
    <w:p w:rsidR="00E76E03" w:rsidRPr="00325DDD" w:rsidRDefault="00E76E03" w:rsidP="00E76E03">
      <w:pPr>
        <w:widowControl w:val="0"/>
        <w:tabs>
          <w:tab w:val="left" w:pos="900"/>
        </w:tabs>
        <w:spacing w:line="284" w:lineRule="exact"/>
        <w:rPr>
          <w:rFonts w:ascii="Times New Roman" w:hAnsi="Times New Roman" w:cs="Times New Roman"/>
          <w:sz w:val="24"/>
          <w:szCs w:val="24"/>
        </w:rPr>
      </w:pPr>
      <w:r w:rsidRPr="00325DDD">
        <w:rPr>
          <w:rFonts w:ascii="Times New Roman" w:hAnsi="Times New Roman" w:cs="Times New Roman"/>
          <w:sz w:val="24"/>
          <w:szCs w:val="24"/>
        </w:rPr>
        <w:tab/>
      </w:r>
    </w:p>
    <w:p w:rsidR="00E76E03" w:rsidRPr="00FC64E1" w:rsidRDefault="00E76E03" w:rsidP="00E76E03">
      <w:pPr>
        <w:widowControl w:val="0"/>
        <w:numPr>
          <w:ilvl w:val="0"/>
          <w:numId w:val="2"/>
        </w:numPr>
        <w:tabs>
          <w:tab w:val="left" w:pos="1260"/>
        </w:tabs>
        <w:spacing w:line="284" w:lineRule="exact"/>
        <w:rPr>
          <w:rFonts w:ascii="Times New Roman" w:hAnsi="Times New Roman" w:cs="Times New Roman"/>
          <w:color w:val="000000"/>
          <w:sz w:val="24"/>
          <w:szCs w:val="24"/>
        </w:rPr>
      </w:pPr>
      <w:r w:rsidRPr="00325DDD">
        <w:rPr>
          <w:rFonts w:ascii="Times New Roman" w:hAnsi="Times New Roman" w:cs="Times New Roman"/>
          <w:sz w:val="24"/>
          <w:szCs w:val="24"/>
        </w:rPr>
        <w:t>The referenced Requirement does not require a registered entity to produce evidence of a two</w:t>
      </w:r>
      <w:r w:rsidRPr="00325DDD">
        <w:rPr>
          <w:rFonts w:ascii="Times New Roman" w:hAnsi="Times New Roman" w:cs="Times New Roman"/>
          <w:sz w:val="24"/>
          <w:szCs w:val="24"/>
        </w:rPr>
        <w:noBreakHyphen/>
        <w:t>way</w:t>
      </w:r>
      <w:r w:rsidRPr="00FC64E1">
        <w:rPr>
          <w:rFonts w:ascii="Times New Roman" w:hAnsi="Times New Roman" w:cs="Times New Roman"/>
          <w:color w:val="000000"/>
          <w:sz w:val="24"/>
          <w:szCs w:val="24"/>
        </w:rPr>
        <w:t xml:space="preserve"> </w:t>
      </w:r>
      <w:r w:rsidRPr="00FC64E1">
        <w:rPr>
          <w:rFonts w:ascii="Times New Roman" w:hAnsi="Times New Roman" w:cs="Times New Roman"/>
          <w:sz w:val="24"/>
          <w:szCs w:val="24"/>
        </w:rPr>
        <w:tab/>
      </w:r>
      <w:r w:rsidRPr="00FC64E1">
        <w:rPr>
          <w:rFonts w:ascii="Times New Roman" w:hAnsi="Times New Roman" w:cs="Times New Roman"/>
          <w:color w:val="000000"/>
          <w:sz w:val="24"/>
          <w:szCs w:val="24"/>
        </w:rPr>
        <w:t xml:space="preserve">communication with the FBI or RCMP officials, nor does it require a registered entity to demonstrate that it has a relationship with the FBI or RCMP officials.  Rather, the registered entity must produce </w:t>
      </w:r>
      <w:r w:rsidRPr="00FC64E1">
        <w:rPr>
          <w:rFonts w:ascii="Times New Roman" w:hAnsi="Times New Roman" w:cs="Times New Roman"/>
          <w:sz w:val="24"/>
          <w:szCs w:val="24"/>
        </w:rPr>
        <w:tab/>
      </w:r>
      <w:r w:rsidRPr="00FC64E1">
        <w:rPr>
          <w:rFonts w:ascii="Times New Roman" w:hAnsi="Times New Roman" w:cs="Times New Roman"/>
          <w:color w:val="000000"/>
          <w:sz w:val="24"/>
          <w:szCs w:val="24"/>
        </w:rPr>
        <w:t>evidence that it has correct and working contact information with the FBI or RCMP officials, and;</w:t>
      </w:r>
    </w:p>
    <w:p w:rsidR="00E76E03" w:rsidRPr="00FC64E1" w:rsidRDefault="00E76E03" w:rsidP="00E76E03">
      <w:pPr>
        <w:widowControl w:val="0"/>
        <w:numPr>
          <w:ilvl w:val="0"/>
          <w:numId w:val="2"/>
        </w:numPr>
        <w:tabs>
          <w:tab w:val="left" w:pos="1260"/>
        </w:tabs>
        <w:spacing w:line="284" w:lineRule="exact"/>
        <w:rPr>
          <w:rFonts w:ascii="Times New Roman" w:hAnsi="Times New Roman" w:cs="Times New Roman"/>
          <w:color w:val="000000"/>
          <w:sz w:val="24"/>
          <w:szCs w:val="24"/>
        </w:rPr>
      </w:pPr>
      <w:r w:rsidRPr="00FC64E1">
        <w:rPr>
          <w:rFonts w:ascii="Times New Roman" w:hAnsi="Times New Roman" w:cs="Times New Roman"/>
          <w:color w:val="000000"/>
          <w:sz w:val="24"/>
          <w:szCs w:val="24"/>
        </w:rPr>
        <w:t xml:space="preserve"> The registered entity must produce internal procedures for its personnel to report certain events to </w:t>
      </w:r>
      <w:r w:rsidRPr="00FC64E1">
        <w:rPr>
          <w:rFonts w:ascii="Times New Roman" w:hAnsi="Times New Roman" w:cs="Times New Roman"/>
          <w:sz w:val="24"/>
          <w:szCs w:val="24"/>
        </w:rPr>
        <w:tab/>
      </w:r>
      <w:r w:rsidRPr="00FC64E1">
        <w:rPr>
          <w:rFonts w:ascii="Times New Roman" w:hAnsi="Times New Roman" w:cs="Times New Roman"/>
          <w:color w:val="000000"/>
          <w:sz w:val="24"/>
          <w:szCs w:val="24"/>
        </w:rPr>
        <w:t xml:space="preserve">the FBI or RCMP. While the measure suggests some types of evidence to support compliance, it </w:t>
      </w:r>
      <w:r w:rsidRPr="00FC64E1">
        <w:rPr>
          <w:rFonts w:ascii="Times New Roman" w:hAnsi="Times New Roman" w:cs="Times New Roman"/>
          <w:sz w:val="24"/>
          <w:szCs w:val="24"/>
        </w:rPr>
        <w:tab/>
      </w:r>
      <w:r w:rsidRPr="00FC64E1">
        <w:rPr>
          <w:rFonts w:ascii="Times New Roman" w:hAnsi="Times New Roman" w:cs="Times New Roman"/>
          <w:color w:val="000000"/>
          <w:sz w:val="24"/>
          <w:szCs w:val="24"/>
        </w:rPr>
        <w:t xml:space="preserve">does not require agreed upon procedures between the registered entity and the FBI or RCMP and </w:t>
      </w:r>
      <w:r w:rsidRPr="00FC64E1">
        <w:rPr>
          <w:rFonts w:ascii="Times New Roman" w:hAnsi="Times New Roman" w:cs="Times New Roman"/>
          <w:sz w:val="24"/>
          <w:szCs w:val="24"/>
        </w:rPr>
        <w:tab/>
      </w:r>
      <w:r w:rsidRPr="00FC64E1">
        <w:rPr>
          <w:rFonts w:ascii="Times New Roman" w:hAnsi="Times New Roman" w:cs="Times New Roman"/>
          <w:color w:val="000000"/>
          <w:sz w:val="24"/>
          <w:szCs w:val="24"/>
        </w:rPr>
        <w:t>allows for communication records.</w:t>
      </w:r>
    </w:p>
    <w:p w:rsidR="00E76E03" w:rsidRPr="00FC64E1" w:rsidRDefault="00E76E03" w:rsidP="00E76E03">
      <w:pPr>
        <w:widowControl w:val="0"/>
        <w:tabs>
          <w:tab w:val="left" w:pos="900"/>
        </w:tabs>
        <w:spacing w:line="284" w:lineRule="exact"/>
        <w:rPr>
          <w:rFonts w:ascii="Times New Roman" w:hAnsi="Times New Roman" w:cs="Times New Roman"/>
          <w:sz w:val="24"/>
          <w:szCs w:val="24"/>
        </w:rPr>
      </w:pPr>
      <w:r w:rsidRPr="00FC64E1">
        <w:rPr>
          <w:rFonts w:ascii="Times New Roman" w:hAnsi="Times New Roman" w:cs="Times New Roman"/>
          <w:sz w:val="24"/>
          <w:szCs w:val="24"/>
        </w:rPr>
        <w:tab/>
      </w:r>
    </w:p>
    <w:p w:rsidR="00E76E03" w:rsidRPr="00FC64E1" w:rsidRDefault="00E76E03" w:rsidP="00E76E03">
      <w:pPr>
        <w:widowControl w:val="0"/>
        <w:tabs>
          <w:tab w:val="left" w:pos="900"/>
        </w:tabs>
        <w:spacing w:line="284" w:lineRule="exact"/>
        <w:rPr>
          <w:rFonts w:ascii="Times New Roman" w:hAnsi="Times New Roman" w:cs="Times New Roman"/>
          <w:color w:val="000000"/>
          <w:sz w:val="24"/>
          <w:szCs w:val="24"/>
        </w:rPr>
      </w:pPr>
      <w:r w:rsidRPr="00FC64E1">
        <w:rPr>
          <w:rFonts w:ascii="Times New Roman" w:hAnsi="Times New Roman" w:cs="Times New Roman"/>
          <w:color w:val="000000"/>
          <w:sz w:val="24"/>
          <w:szCs w:val="24"/>
        </w:rPr>
        <w:t>The referenced Requirement does not specify the nature of the contact.</w:t>
      </w:r>
    </w:p>
    <w:p w:rsidR="00E76E03" w:rsidRPr="00FC64E1" w:rsidRDefault="00E76E03" w:rsidP="00E76E03">
      <w:pPr>
        <w:widowControl w:val="0"/>
        <w:tabs>
          <w:tab w:val="left" w:pos="900"/>
        </w:tabs>
        <w:spacing w:line="284" w:lineRule="exact"/>
        <w:rPr>
          <w:rFonts w:ascii="Times New Roman" w:hAnsi="Times New Roman" w:cs="Times New Roman"/>
          <w:sz w:val="24"/>
          <w:szCs w:val="24"/>
        </w:rPr>
      </w:pPr>
      <w:r w:rsidRPr="00FC64E1">
        <w:rPr>
          <w:rFonts w:ascii="Times New Roman" w:hAnsi="Times New Roman" w:cs="Times New Roman"/>
          <w:sz w:val="24"/>
          <w:szCs w:val="24"/>
        </w:rPr>
        <w:tab/>
      </w:r>
    </w:p>
    <w:p w:rsidR="00E76E03" w:rsidRPr="00FC64E1" w:rsidRDefault="00E76E03" w:rsidP="00E76E03">
      <w:pPr>
        <w:widowControl w:val="0"/>
        <w:tabs>
          <w:tab w:val="left" w:pos="900"/>
        </w:tabs>
        <w:spacing w:line="284" w:lineRule="exact"/>
        <w:rPr>
          <w:rFonts w:ascii="Times New Roman" w:hAnsi="Times New Roman" w:cs="Times New Roman"/>
          <w:color w:val="000000"/>
          <w:sz w:val="24"/>
          <w:szCs w:val="24"/>
        </w:rPr>
      </w:pPr>
      <w:r w:rsidRPr="00FC64E1">
        <w:rPr>
          <w:rFonts w:ascii="Times New Roman" w:hAnsi="Times New Roman" w:cs="Times New Roman"/>
          <w:color w:val="000000"/>
          <w:sz w:val="24"/>
          <w:szCs w:val="24"/>
        </w:rPr>
        <w:t>In accordance with the referenced Reliability Standard Requirement</w:t>
      </w:r>
      <w:r w:rsidR="000A565C">
        <w:rPr>
          <w:rFonts w:ascii="Times New Roman" w:hAnsi="Times New Roman" w:cs="Times New Roman"/>
          <w:color w:val="000000"/>
          <w:sz w:val="24"/>
          <w:szCs w:val="24"/>
        </w:rPr>
        <w:t>,</w:t>
      </w:r>
      <w:r w:rsidRPr="00FC64E1">
        <w:rPr>
          <w:rFonts w:ascii="Times New Roman" w:hAnsi="Times New Roman" w:cs="Times New Roman"/>
          <w:color w:val="000000"/>
          <w:sz w:val="24"/>
          <w:szCs w:val="24"/>
        </w:rPr>
        <w:t xml:space="preserve"> the registered entity must provide to the Regional Entities evidence that its procedures contain correct and working contact information for the applicable local FBI or RCMP officials and such record evidence may include written notes, e</w:t>
      </w:r>
      <w:r w:rsidRPr="00FC64E1">
        <w:rPr>
          <w:rFonts w:ascii="Times New Roman" w:hAnsi="Times New Roman" w:cs="Times New Roman"/>
          <w:color w:val="000000"/>
          <w:sz w:val="24"/>
          <w:szCs w:val="24"/>
        </w:rPr>
        <w:noBreakHyphen/>
        <w:t xml:space="preserve">mail, </w:t>
      </w:r>
      <w:r w:rsidRPr="000A565C">
        <w:rPr>
          <w:rFonts w:ascii="Times New Roman" w:hAnsi="Times New Roman" w:cs="Times New Roman"/>
          <w:i/>
          <w:color w:val="000000"/>
          <w:sz w:val="24"/>
          <w:szCs w:val="24"/>
        </w:rPr>
        <w:t>etc</w:t>
      </w:r>
      <w:r w:rsidRPr="00FC64E1">
        <w:rPr>
          <w:rFonts w:ascii="Times New Roman" w:hAnsi="Times New Roman" w:cs="Times New Roman"/>
          <w:color w:val="000000"/>
          <w:sz w:val="24"/>
          <w:szCs w:val="24"/>
        </w:rPr>
        <w:t>., indicating who within the organization identified this contact information and describing how the entity verified the contact information.</w:t>
      </w:r>
    </w:p>
    <w:p w:rsidR="00E76E03" w:rsidRPr="00FC64E1" w:rsidRDefault="00E76E03" w:rsidP="00E76E03">
      <w:pPr>
        <w:widowControl w:val="0"/>
        <w:tabs>
          <w:tab w:val="left" w:pos="900"/>
        </w:tabs>
        <w:spacing w:line="284" w:lineRule="exact"/>
        <w:rPr>
          <w:rFonts w:ascii="Times New Roman" w:hAnsi="Times New Roman" w:cs="Times New Roman"/>
          <w:sz w:val="24"/>
          <w:szCs w:val="24"/>
        </w:rPr>
      </w:pPr>
      <w:r w:rsidRPr="00FC64E1">
        <w:rPr>
          <w:rFonts w:ascii="Times New Roman" w:hAnsi="Times New Roman" w:cs="Times New Roman"/>
          <w:sz w:val="24"/>
          <w:szCs w:val="24"/>
        </w:rPr>
        <w:tab/>
      </w:r>
    </w:p>
    <w:p w:rsidR="00E76E03" w:rsidRPr="00FC64E1" w:rsidRDefault="00E76E03" w:rsidP="00E76E03">
      <w:pPr>
        <w:widowControl w:val="0"/>
        <w:tabs>
          <w:tab w:val="left" w:pos="900"/>
        </w:tabs>
        <w:spacing w:line="284" w:lineRule="exact"/>
        <w:rPr>
          <w:rFonts w:ascii="Times New Roman" w:hAnsi="Times New Roman" w:cs="Times New Roman"/>
          <w:color w:val="000000"/>
          <w:sz w:val="24"/>
          <w:szCs w:val="24"/>
        </w:rPr>
      </w:pPr>
      <w:r w:rsidRPr="00FC64E1">
        <w:rPr>
          <w:rFonts w:ascii="Times New Roman" w:hAnsi="Times New Roman" w:cs="Times New Roman"/>
          <w:color w:val="000000"/>
          <w:sz w:val="24"/>
          <w:szCs w:val="24"/>
        </w:rPr>
        <w:t xml:space="preserve">The referenced Requirement also specifies that the registered entity must have in place reporting procedures for sabotage events. </w:t>
      </w:r>
      <w:r w:rsidR="000A565C">
        <w:rPr>
          <w:rFonts w:ascii="Times New Roman" w:hAnsi="Times New Roman" w:cs="Times New Roman"/>
          <w:color w:val="000000"/>
          <w:sz w:val="24"/>
          <w:szCs w:val="24"/>
        </w:rPr>
        <w:t xml:space="preserve"> </w:t>
      </w:r>
      <w:r w:rsidRPr="00FC64E1">
        <w:rPr>
          <w:rFonts w:ascii="Times New Roman" w:hAnsi="Times New Roman" w:cs="Times New Roman"/>
          <w:color w:val="000000"/>
          <w:sz w:val="24"/>
          <w:szCs w:val="24"/>
        </w:rPr>
        <w:t>During an audit, the Regional Entities should verify that any contact information provided by the registered entity is valid and should determine whether the registered entity has developed the required reporting procedures for its personnel.  This verification can be done by testing the contact information or by checking published telephone listings via the internet or through other mechanisms.</w:t>
      </w:r>
    </w:p>
    <w:p w:rsidR="00E76E03" w:rsidRPr="00FC64E1" w:rsidRDefault="00E76E03" w:rsidP="00E76E03">
      <w:pPr>
        <w:widowControl w:val="0"/>
        <w:tabs>
          <w:tab w:val="left" w:pos="900"/>
        </w:tabs>
        <w:spacing w:line="284" w:lineRule="exact"/>
        <w:rPr>
          <w:rFonts w:ascii="Times New Roman" w:hAnsi="Times New Roman" w:cs="Times New Roman"/>
          <w:sz w:val="24"/>
          <w:szCs w:val="24"/>
        </w:rPr>
      </w:pPr>
      <w:r w:rsidRPr="00FC64E1">
        <w:rPr>
          <w:rFonts w:ascii="Times New Roman" w:hAnsi="Times New Roman" w:cs="Times New Roman"/>
          <w:sz w:val="24"/>
          <w:szCs w:val="24"/>
        </w:rPr>
        <w:tab/>
      </w:r>
    </w:p>
    <w:p w:rsidR="00911C0B" w:rsidRDefault="00E76E03" w:rsidP="00E76E03">
      <w:pPr>
        <w:widowControl w:val="0"/>
        <w:tabs>
          <w:tab w:val="left" w:pos="900"/>
        </w:tabs>
        <w:spacing w:line="284" w:lineRule="exact"/>
        <w:rPr>
          <w:rFonts w:ascii="Times New Roman" w:hAnsi="Times New Roman" w:cs="Times New Roman"/>
          <w:color w:val="000000"/>
          <w:sz w:val="24"/>
          <w:szCs w:val="24"/>
        </w:rPr>
      </w:pPr>
      <w:r w:rsidRPr="00FC64E1">
        <w:rPr>
          <w:rFonts w:ascii="Times New Roman" w:hAnsi="Times New Roman" w:cs="Times New Roman"/>
          <w:color w:val="000000"/>
          <w:sz w:val="24"/>
          <w:szCs w:val="24"/>
        </w:rPr>
        <w:t>The reporting procedures should address contacting local authorities, including the FBI and RCMP, as applicable.  If the registered entity claims that the FBI or RCMP has directed the registered entity to contact local authorities, such as the sheriff department, rather than the FBI or RCMP, the registered entity must provide written evidence documenting who directed it to do so, when and under what authority.</w:t>
      </w: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Default="00D83C8F" w:rsidP="00E76E03">
      <w:pPr>
        <w:widowControl w:val="0"/>
        <w:tabs>
          <w:tab w:val="left" w:pos="900"/>
        </w:tabs>
        <w:spacing w:line="284" w:lineRule="exact"/>
        <w:rPr>
          <w:rFonts w:ascii="Times New Roman" w:hAnsi="Times New Roman" w:cs="Times New Roman"/>
          <w:color w:val="000000"/>
          <w:sz w:val="24"/>
          <w:szCs w:val="24"/>
        </w:rPr>
      </w:pPr>
    </w:p>
    <w:p w:rsidR="00D83C8F" w:rsidRPr="0009057C" w:rsidRDefault="00D83C8F" w:rsidP="00D83C8F">
      <w:pPr>
        <w:rPr>
          <w:rFonts w:ascii="Times New Roman" w:hAnsi="Times New Roman" w:cs="Times New Roman"/>
          <w:b/>
          <w:sz w:val="24"/>
          <w:szCs w:val="24"/>
        </w:rPr>
      </w:pPr>
      <w:r>
        <w:rPr>
          <w:rFonts w:ascii="Times New Roman" w:hAnsi="Times New Roman" w:cs="Times New Roman"/>
          <w:b/>
          <w:sz w:val="24"/>
          <w:szCs w:val="24"/>
        </w:rPr>
        <w:t>Revision History</w:t>
      </w:r>
    </w:p>
    <w:p w:rsidR="00D83C8F" w:rsidRDefault="00D83C8F" w:rsidP="00D83C8F">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1890"/>
        <w:gridCol w:w="6228"/>
      </w:tblGrid>
      <w:tr w:rsidR="00D83C8F" w:rsidRPr="00B2607F" w:rsidTr="00CE7B4C">
        <w:tc>
          <w:tcPr>
            <w:tcW w:w="1016" w:type="dxa"/>
            <w:shd w:val="pct10" w:color="auto" w:fill="auto"/>
          </w:tcPr>
          <w:p w:rsidR="00D83C8F" w:rsidRPr="00B2607F" w:rsidRDefault="00D83C8F" w:rsidP="00653896">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D83C8F" w:rsidRPr="00B2607F" w:rsidRDefault="00D83C8F" w:rsidP="00653896">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890" w:type="dxa"/>
            <w:shd w:val="pct10" w:color="auto" w:fill="auto"/>
          </w:tcPr>
          <w:p w:rsidR="00D83C8F" w:rsidRPr="00B2607F" w:rsidRDefault="00D83C8F" w:rsidP="00653896">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D83C8F" w:rsidRPr="00B2607F" w:rsidRDefault="00D83C8F" w:rsidP="00653896">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D83C8F" w:rsidRPr="00B2607F" w:rsidTr="00CE7B4C">
        <w:tc>
          <w:tcPr>
            <w:tcW w:w="1016" w:type="dxa"/>
          </w:tcPr>
          <w:p w:rsidR="00D83C8F" w:rsidRPr="00B2607F" w:rsidRDefault="00D83C8F" w:rsidP="00653896">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D83C8F" w:rsidRPr="00B2607F" w:rsidRDefault="00CE7B4C" w:rsidP="00653896">
            <w:pPr>
              <w:rPr>
                <w:rFonts w:ascii="Times New Roman" w:hAnsi="Times New Roman" w:cs="Times New Roman"/>
                <w:sz w:val="24"/>
                <w:szCs w:val="24"/>
              </w:rPr>
            </w:pPr>
            <w:r>
              <w:rPr>
                <w:rFonts w:ascii="Times New Roman" w:hAnsi="Times New Roman" w:cs="Times New Roman"/>
                <w:sz w:val="24"/>
                <w:szCs w:val="24"/>
              </w:rPr>
              <w:t>September</w:t>
            </w:r>
            <w:r w:rsidR="00D83C8F">
              <w:rPr>
                <w:rFonts w:ascii="Times New Roman" w:hAnsi="Times New Roman" w:cs="Times New Roman"/>
                <w:sz w:val="24"/>
                <w:szCs w:val="24"/>
              </w:rPr>
              <w:t xml:space="preserve"> 201</w:t>
            </w:r>
            <w:r>
              <w:rPr>
                <w:rFonts w:ascii="Times New Roman" w:hAnsi="Times New Roman" w:cs="Times New Roman"/>
                <w:sz w:val="24"/>
                <w:szCs w:val="24"/>
              </w:rPr>
              <w:t>1</w:t>
            </w:r>
          </w:p>
        </w:tc>
        <w:tc>
          <w:tcPr>
            <w:tcW w:w="1890" w:type="dxa"/>
          </w:tcPr>
          <w:p w:rsidR="00D83C8F" w:rsidRPr="00B2607F" w:rsidRDefault="00D83C8F" w:rsidP="00653896">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D83C8F" w:rsidRPr="00B2607F" w:rsidRDefault="00CE7B4C" w:rsidP="00653896">
            <w:pPr>
              <w:rPr>
                <w:rFonts w:ascii="Times New Roman" w:hAnsi="Times New Roman" w:cs="Times New Roman"/>
                <w:sz w:val="24"/>
                <w:szCs w:val="24"/>
              </w:rPr>
            </w:pPr>
            <w:r>
              <w:rPr>
                <w:rFonts w:ascii="Times New Roman" w:hAnsi="Times New Roman" w:cs="Times New Roman"/>
                <w:sz w:val="24"/>
                <w:szCs w:val="24"/>
              </w:rPr>
              <w:t>Original Document</w:t>
            </w:r>
          </w:p>
        </w:tc>
      </w:tr>
      <w:tr w:rsidR="005A1BB2" w:rsidRPr="00B2607F" w:rsidTr="00CE7B4C">
        <w:tc>
          <w:tcPr>
            <w:tcW w:w="1016" w:type="dxa"/>
          </w:tcPr>
          <w:p w:rsidR="005A1BB2" w:rsidRDefault="001D6B0B" w:rsidP="008B0CF4">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5A1BB2" w:rsidRDefault="00470FE0" w:rsidP="008B0CF4">
            <w:pPr>
              <w:rPr>
                <w:rFonts w:ascii="Times New Roman" w:hAnsi="Times New Roman" w:cs="Times New Roman"/>
                <w:sz w:val="24"/>
                <w:szCs w:val="24"/>
              </w:rPr>
            </w:pPr>
            <w:r>
              <w:rPr>
                <w:rFonts w:ascii="Times New Roman" w:hAnsi="Times New Roman" w:cs="Times New Roman"/>
                <w:sz w:val="24"/>
                <w:szCs w:val="24"/>
              </w:rPr>
              <w:t>October 5, 2011</w:t>
            </w:r>
          </w:p>
        </w:tc>
        <w:tc>
          <w:tcPr>
            <w:tcW w:w="1890" w:type="dxa"/>
          </w:tcPr>
          <w:p w:rsidR="005A1BB2" w:rsidRDefault="00470FE0" w:rsidP="008B0CF4">
            <w:pPr>
              <w:rPr>
                <w:rFonts w:ascii="Times New Roman" w:hAnsi="Times New Roman" w:cs="Times New Roman"/>
                <w:sz w:val="24"/>
                <w:szCs w:val="24"/>
              </w:rPr>
            </w:pPr>
            <w:r>
              <w:rPr>
                <w:rFonts w:ascii="Times New Roman" w:hAnsi="Times New Roman" w:cs="Times New Roman"/>
                <w:sz w:val="24"/>
                <w:szCs w:val="24"/>
              </w:rPr>
              <w:t>NERC Legal</w:t>
            </w:r>
          </w:p>
        </w:tc>
        <w:tc>
          <w:tcPr>
            <w:tcW w:w="6228" w:type="dxa"/>
          </w:tcPr>
          <w:p w:rsidR="005A1BB2" w:rsidRDefault="00470FE0" w:rsidP="008B0CF4">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5, 2011.</w:t>
            </w:r>
          </w:p>
        </w:tc>
      </w:tr>
      <w:tr w:rsidR="00D83C8F" w:rsidRPr="00B2607F" w:rsidTr="00CE7B4C">
        <w:tc>
          <w:tcPr>
            <w:tcW w:w="1016" w:type="dxa"/>
          </w:tcPr>
          <w:p w:rsidR="00D83C8F" w:rsidRPr="00B2607F" w:rsidRDefault="00D83C8F" w:rsidP="00653896">
            <w:pPr>
              <w:jc w:val="center"/>
              <w:rPr>
                <w:rFonts w:ascii="Times New Roman" w:hAnsi="Times New Roman" w:cs="Times New Roman"/>
                <w:sz w:val="24"/>
                <w:szCs w:val="24"/>
              </w:rPr>
            </w:pPr>
          </w:p>
        </w:tc>
        <w:tc>
          <w:tcPr>
            <w:tcW w:w="1882" w:type="dxa"/>
          </w:tcPr>
          <w:p w:rsidR="00D83C8F" w:rsidRPr="00B2607F" w:rsidRDefault="00D83C8F" w:rsidP="00653896">
            <w:pPr>
              <w:rPr>
                <w:rFonts w:ascii="Times New Roman" w:hAnsi="Times New Roman" w:cs="Times New Roman"/>
                <w:sz w:val="24"/>
                <w:szCs w:val="24"/>
              </w:rPr>
            </w:pPr>
          </w:p>
        </w:tc>
        <w:tc>
          <w:tcPr>
            <w:tcW w:w="1890" w:type="dxa"/>
          </w:tcPr>
          <w:p w:rsidR="00D83C8F" w:rsidRPr="00B2607F" w:rsidRDefault="00D83C8F" w:rsidP="00653896">
            <w:pPr>
              <w:rPr>
                <w:rFonts w:ascii="Times New Roman" w:hAnsi="Times New Roman" w:cs="Times New Roman"/>
                <w:sz w:val="24"/>
                <w:szCs w:val="24"/>
              </w:rPr>
            </w:pPr>
          </w:p>
        </w:tc>
        <w:tc>
          <w:tcPr>
            <w:tcW w:w="6228" w:type="dxa"/>
          </w:tcPr>
          <w:p w:rsidR="00D83C8F" w:rsidRPr="00B2607F" w:rsidRDefault="00D83C8F" w:rsidP="00653896">
            <w:pPr>
              <w:rPr>
                <w:rFonts w:ascii="Times New Roman" w:hAnsi="Times New Roman" w:cs="Times New Roman"/>
                <w:sz w:val="24"/>
                <w:szCs w:val="24"/>
              </w:rPr>
            </w:pPr>
          </w:p>
        </w:tc>
      </w:tr>
      <w:tr w:rsidR="00D83C8F" w:rsidRPr="00B2607F" w:rsidTr="00CE7B4C">
        <w:tc>
          <w:tcPr>
            <w:tcW w:w="1016" w:type="dxa"/>
          </w:tcPr>
          <w:p w:rsidR="00D83C8F" w:rsidRPr="00B2607F" w:rsidRDefault="00D83C8F" w:rsidP="00653896">
            <w:pPr>
              <w:jc w:val="center"/>
              <w:rPr>
                <w:rFonts w:ascii="Times New Roman" w:hAnsi="Times New Roman" w:cs="Times New Roman"/>
                <w:sz w:val="24"/>
                <w:szCs w:val="24"/>
              </w:rPr>
            </w:pPr>
          </w:p>
        </w:tc>
        <w:tc>
          <w:tcPr>
            <w:tcW w:w="1882" w:type="dxa"/>
          </w:tcPr>
          <w:p w:rsidR="00D83C8F" w:rsidRPr="00B2607F" w:rsidRDefault="00D83C8F" w:rsidP="00653896">
            <w:pPr>
              <w:rPr>
                <w:rFonts w:ascii="Times New Roman" w:hAnsi="Times New Roman" w:cs="Times New Roman"/>
                <w:sz w:val="24"/>
                <w:szCs w:val="24"/>
              </w:rPr>
            </w:pPr>
          </w:p>
        </w:tc>
        <w:tc>
          <w:tcPr>
            <w:tcW w:w="1890" w:type="dxa"/>
          </w:tcPr>
          <w:p w:rsidR="00D83C8F" w:rsidRPr="00B2607F" w:rsidRDefault="00D83C8F" w:rsidP="00653896">
            <w:pPr>
              <w:rPr>
                <w:rFonts w:ascii="Times New Roman" w:hAnsi="Times New Roman" w:cs="Times New Roman"/>
                <w:sz w:val="24"/>
                <w:szCs w:val="24"/>
              </w:rPr>
            </w:pPr>
          </w:p>
        </w:tc>
        <w:tc>
          <w:tcPr>
            <w:tcW w:w="6228" w:type="dxa"/>
          </w:tcPr>
          <w:p w:rsidR="00D83C8F" w:rsidRPr="00B2607F" w:rsidRDefault="00D83C8F" w:rsidP="00653896">
            <w:pPr>
              <w:rPr>
                <w:rFonts w:ascii="Times New Roman" w:hAnsi="Times New Roman" w:cs="Times New Roman"/>
                <w:sz w:val="24"/>
                <w:szCs w:val="24"/>
              </w:rPr>
            </w:pPr>
          </w:p>
        </w:tc>
      </w:tr>
      <w:tr w:rsidR="00D83C8F" w:rsidRPr="00B2607F" w:rsidTr="00CE7B4C">
        <w:tc>
          <w:tcPr>
            <w:tcW w:w="1016" w:type="dxa"/>
          </w:tcPr>
          <w:p w:rsidR="00D83C8F" w:rsidRPr="00B2607F" w:rsidRDefault="00D83C8F" w:rsidP="00653896">
            <w:pPr>
              <w:jc w:val="center"/>
              <w:rPr>
                <w:rFonts w:ascii="Times New Roman" w:hAnsi="Times New Roman" w:cs="Times New Roman"/>
                <w:sz w:val="24"/>
                <w:szCs w:val="24"/>
              </w:rPr>
            </w:pPr>
          </w:p>
        </w:tc>
        <w:tc>
          <w:tcPr>
            <w:tcW w:w="1882" w:type="dxa"/>
          </w:tcPr>
          <w:p w:rsidR="00D83C8F" w:rsidRPr="00B2607F" w:rsidRDefault="00D83C8F" w:rsidP="00653896">
            <w:pPr>
              <w:rPr>
                <w:rFonts w:ascii="Times New Roman" w:hAnsi="Times New Roman" w:cs="Times New Roman"/>
                <w:sz w:val="24"/>
                <w:szCs w:val="24"/>
              </w:rPr>
            </w:pPr>
          </w:p>
        </w:tc>
        <w:tc>
          <w:tcPr>
            <w:tcW w:w="1890" w:type="dxa"/>
          </w:tcPr>
          <w:p w:rsidR="00D83C8F" w:rsidRPr="00B2607F" w:rsidRDefault="00D83C8F" w:rsidP="00653896">
            <w:pPr>
              <w:rPr>
                <w:rFonts w:ascii="Times New Roman" w:hAnsi="Times New Roman" w:cs="Times New Roman"/>
                <w:sz w:val="24"/>
                <w:szCs w:val="24"/>
              </w:rPr>
            </w:pPr>
          </w:p>
        </w:tc>
        <w:tc>
          <w:tcPr>
            <w:tcW w:w="6228" w:type="dxa"/>
          </w:tcPr>
          <w:p w:rsidR="00D83C8F" w:rsidRPr="00B2607F" w:rsidRDefault="00D83C8F" w:rsidP="00653896">
            <w:pPr>
              <w:rPr>
                <w:rFonts w:ascii="Times New Roman" w:hAnsi="Times New Roman" w:cs="Times New Roman"/>
                <w:sz w:val="24"/>
                <w:szCs w:val="24"/>
              </w:rPr>
            </w:pPr>
          </w:p>
        </w:tc>
      </w:tr>
      <w:tr w:rsidR="00D83C8F" w:rsidRPr="00B2607F" w:rsidTr="00CE7B4C">
        <w:tc>
          <w:tcPr>
            <w:tcW w:w="1016" w:type="dxa"/>
          </w:tcPr>
          <w:p w:rsidR="00D83C8F" w:rsidRPr="00B2607F" w:rsidRDefault="00D83C8F" w:rsidP="00653896">
            <w:pPr>
              <w:jc w:val="center"/>
              <w:rPr>
                <w:rFonts w:ascii="Times New Roman" w:hAnsi="Times New Roman" w:cs="Times New Roman"/>
                <w:sz w:val="24"/>
                <w:szCs w:val="24"/>
              </w:rPr>
            </w:pPr>
          </w:p>
        </w:tc>
        <w:tc>
          <w:tcPr>
            <w:tcW w:w="1882" w:type="dxa"/>
          </w:tcPr>
          <w:p w:rsidR="00D83C8F" w:rsidRPr="00B2607F" w:rsidRDefault="00D83C8F" w:rsidP="00653896">
            <w:pPr>
              <w:rPr>
                <w:rFonts w:ascii="Times New Roman" w:hAnsi="Times New Roman" w:cs="Times New Roman"/>
                <w:sz w:val="24"/>
                <w:szCs w:val="24"/>
              </w:rPr>
            </w:pPr>
          </w:p>
        </w:tc>
        <w:tc>
          <w:tcPr>
            <w:tcW w:w="1890" w:type="dxa"/>
          </w:tcPr>
          <w:p w:rsidR="00D83C8F" w:rsidRPr="00B2607F" w:rsidRDefault="00D83C8F" w:rsidP="00653896">
            <w:pPr>
              <w:rPr>
                <w:rFonts w:ascii="Times New Roman" w:hAnsi="Times New Roman" w:cs="Times New Roman"/>
                <w:sz w:val="24"/>
                <w:szCs w:val="24"/>
              </w:rPr>
            </w:pPr>
          </w:p>
        </w:tc>
        <w:tc>
          <w:tcPr>
            <w:tcW w:w="6228" w:type="dxa"/>
          </w:tcPr>
          <w:p w:rsidR="00D83C8F" w:rsidRPr="00B2607F" w:rsidRDefault="00D83C8F" w:rsidP="00653896">
            <w:pPr>
              <w:rPr>
                <w:rFonts w:ascii="Times New Roman" w:hAnsi="Times New Roman" w:cs="Times New Roman"/>
                <w:sz w:val="24"/>
                <w:szCs w:val="24"/>
              </w:rPr>
            </w:pPr>
          </w:p>
        </w:tc>
      </w:tr>
    </w:tbl>
    <w:p w:rsidR="00D83C8F" w:rsidRPr="00FC64E1" w:rsidRDefault="00D83C8F" w:rsidP="00E76E03">
      <w:pPr>
        <w:widowControl w:val="0"/>
        <w:tabs>
          <w:tab w:val="left" w:pos="900"/>
        </w:tabs>
        <w:spacing w:line="284" w:lineRule="exact"/>
        <w:rPr>
          <w:rFonts w:ascii="Times New Roman" w:hAnsi="Times New Roman" w:cs="Times New Roman"/>
          <w:color w:val="000000"/>
          <w:sz w:val="24"/>
          <w:szCs w:val="24"/>
        </w:rPr>
      </w:pPr>
    </w:p>
    <w:sectPr w:rsidR="00D83C8F" w:rsidRPr="00FC64E1" w:rsidSect="0089773A">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C27" w:rsidRDefault="00CC4C27">
      <w:r>
        <w:separator/>
      </w:r>
    </w:p>
  </w:endnote>
  <w:endnote w:type="continuationSeparator" w:id="0">
    <w:p w:rsidR="00CC4C27" w:rsidRDefault="00CC4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DAD" w:rsidRDefault="00301D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86E" w:rsidRPr="003E777D" w:rsidRDefault="0084786E" w:rsidP="0055450C">
    <w:pPr>
      <w:widowControl w:val="0"/>
      <w:spacing w:line="310" w:lineRule="exact"/>
      <w:rPr>
        <w:rFonts w:ascii="Times New Roman" w:hAnsi="Times New Roman" w:cs="Times New Roman"/>
        <w:color w:val="000000"/>
        <w:sz w:val="18"/>
        <w:szCs w:val="18"/>
      </w:rPr>
    </w:pPr>
    <w:r w:rsidRPr="003E777D">
      <w:rPr>
        <w:rFonts w:ascii="Times New Roman" w:hAnsi="Times New Roman" w:cs="Times New Roman"/>
        <w:color w:val="000000"/>
        <w:sz w:val="18"/>
        <w:szCs w:val="18"/>
      </w:rPr>
      <w:t xml:space="preserve">NERC Compliance Questionnaire and Reliability Standard Audit Worksheet </w:t>
    </w:r>
  </w:p>
  <w:p w:rsidR="0084786E" w:rsidRPr="003E777D" w:rsidRDefault="0084786E" w:rsidP="0055450C">
    <w:pPr>
      <w:widowControl w:val="0"/>
      <w:spacing w:line="220" w:lineRule="exact"/>
      <w:rPr>
        <w:rFonts w:ascii="Times New Roman" w:hAnsi="Times New Roman" w:cs="Times New Roman"/>
        <w:color w:val="000000"/>
        <w:sz w:val="18"/>
        <w:szCs w:val="18"/>
      </w:rPr>
    </w:pPr>
    <w:r w:rsidRPr="003E777D">
      <w:rPr>
        <w:rFonts w:ascii="Times New Roman" w:hAnsi="Times New Roman" w:cs="Times New Roman"/>
        <w:color w:val="000000"/>
        <w:sz w:val="18"/>
        <w:szCs w:val="18"/>
      </w:rPr>
      <w:t>Compliance Enforcement Authority: _____________</w:t>
    </w:r>
  </w:p>
  <w:p w:rsidR="0084786E" w:rsidRPr="003E777D" w:rsidRDefault="0084786E" w:rsidP="0055450C">
    <w:pPr>
      <w:widowControl w:val="0"/>
      <w:spacing w:line="220" w:lineRule="exact"/>
      <w:rPr>
        <w:rFonts w:ascii="Times New Roman" w:hAnsi="Times New Roman" w:cs="Times New Roman"/>
        <w:color w:val="000000"/>
        <w:sz w:val="18"/>
        <w:szCs w:val="18"/>
      </w:rPr>
    </w:pPr>
    <w:r w:rsidRPr="003E777D">
      <w:rPr>
        <w:rFonts w:ascii="Times New Roman" w:hAnsi="Times New Roman" w:cs="Times New Roman"/>
        <w:color w:val="000000"/>
        <w:sz w:val="18"/>
        <w:szCs w:val="18"/>
      </w:rPr>
      <w:t>Registered Entity:___________________</w:t>
    </w:r>
    <w:r w:rsidRPr="003E777D">
      <w:rPr>
        <w:rFonts w:ascii="Times New Roman" w:hAnsi="Times New Roman" w:cs="Times New Roman"/>
        <w:color w:val="000000"/>
        <w:sz w:val="18"/>
        <w:szCs w:val="18"/>
      </w:rPr>
      <w:tab/>
    </w:r>
    <w:r w:rsidRPr="003E777D">
      <w:rPr>
        <w:rFonts w:ascii="Times New Roman" w:hAnsi="Times New Roman" w:cs="Times New Roman"/>
        <w:color w:val="000000"/>
        <w:sz w:val="18"/>
        <w:szCs w:val="18"/>
      </w:rPr>
      <w:tab/>
      <w:t>__</w:t>
    </w:r>
  </w:p>
  <w:p w:rsidR="0084786E" w:rsidRPr="003E777D" w:rsidRDefault="0084786E" w:rsidP="0055450C">
    <w:pPr>
      <w:widowControl w:val="0"/>
      <w:spacing w:line="220" w:lineRule="exact"/>
      <w:rPr>
        <w:rFonts w:ascii="Times New Roman" w:hAnsi="Times New Roman" w:cs="Times New Roman"/>
        <w:color w:val="000000"/>
        <w:sz w:val="18"/>
        <w:szCs w:val="18"/>
      </w:rPr>
    </w:pPr>
    <w:r w:rsidRPr="003E777D">
      <w:rPr>
        <w:rFonts w:ascii="Times New Roman" w:hAnsi="Times New Roman" w:cs="Times New Roman"/>
        <w:color w:val="000000"/>
        <w:sz w:val="18"/>
        <w:szCs w:val="18"/>
      </w:rPr>
      <w:t xml:space="preserve">NCR Number:______________________ </w:t>
    </w:r>
  </w:p>
  <w:p w:rsidR="0084786E" w:rsidRDefault="0084786E" w:rsidP="0055450C">
    <w:pPr>
      <w:widowControl w:val="0"/>
      <w:spacing w:line="220" w:lineRule="exact"/>
      <w:rPr>
        <w:rFonts w:ascii="Times New Roman" w:hAnsi="Times New Roman" w:cs="Times New Roman"/>
        <w:color w:val="000000"/>
        <w:sz w:val="18"/>
        <w:szCs w:val="18"/>
      </w:rPr>
    </w:pPr>
    <w:r w:rsidRPr="003E777D">
      <w:rPr>
        <w:rFonts w:ascii="Times New Roman" w:hAnsi="Times New Roman" w:cs="Times New Roman"/>
        <w:color w:val="000000"/>
        <w:sz w:val="18"/>
        <w:szCs w:val="18"/>
      </w:rPr>
      <w:t xml:space="preserve">Compliance Assessment Date:_____________ </w:t>
    </w:r>
  </w:p>
  <w:p w:rsidR="0084786E" w:rsidRPr="00872AF8" w:rsidRDefault="0084786E" w:rsidP="00C329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CIP</w:t>
    </w:r>
    <w:r w:rsidRPr="00872AF8">
      <w:rPr>
        <w:rFonts w:ascii="Times New Roman" w:hAnsi="Times New Roman"/>
        <w:sz w:val="18"/>
        <w:szCs w:val="18"/>
      </w:rPr>
      <w:t>-00</w:t>
    </w:r>
    <w:r>
      <w:rPr>
        <w:rFonts w:ascii="Times New Roman" w:hAnsi="Times New Roman"/>
        <w:sz w:val="18"/>
        <w:szCs w:val="18"/>
      </w:rPr>
      <w:t>1</w:t>
    </w:r>
    <w:r w:rsidRPr="00872AF8">
      <w:rPr>
        <w:rFonts w:ascii="Times New Roman" w:hAnsi="Times New Roman"/>
        <w:sz w:val="18"/>
        <w:szCs w:val="18"/>
      </w:rPr>
      <w:t>-</w:t>
    </w:r>
    <w:r w:rsidR="00CE7B4C">
      <w:rPr>
        <w:rFonts w:ascii="Times New Roman" w:hAnsi="Times New Roman"/>
        <w:sz w:val="18"/>
        <w:szCs w:val="18"/>
      </w:rPr>
      <w:t>2a</w:t>
    </w:r>
    <w:r w:rsidRPr="00872AF8">
      <w:rPr>
        <w:rFonts w:ascii="Times New Roman" w:hAnsi="Times New Roman"/>
        <w:sz w:val="18"/>
        <w:szCs w:val="18"/>
      </w:rPr>
      <w:t>_</w:t>
    </w:r>
    <w:r w:rsidR="005A1BB2">
      <w:rPr>
        <w:rFonts w:ascii="Times New Roman" w:hAnsi="Times New Roman"/>
        <w:sz w:val="18"/>
        <w:szCs w:val="18"/>
      </w:rPr>
      <w:t>2011</w:t>
    </w:r>
    <w:r w:rsidRPr="00872AF8">
      <w:rPr>
        <w:rFonts w:ascii="Times New Roman" w:hAnsi="Times New Roman"/>
        <w:sz w:val="18"/>
        <w:szCs w:val="18"/>
      </w:rPr>
      <w:t>_v1</w:t>
    </w:r>
  </w:p>
  <w:p w:rsidR="0084786E" w:rsidRPr="003E777D" w:rsidRDefault="0084786E" w:rsidP="00C329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CE7B4C">
      <w:rPr>
        <w:rFonts w:ascii="Times New Roman" w:hAnsi="Times New Roman" w:cs="Times New Roman"/>
        <w:color w:val="000000"/>
        <w:sz w:val="18"/>
        <w:szCs w:val="18"/>
      </w:rPr>
      <w:t>September</w:t>
    </w:r>
    <w:r w:rsidR="005A1BB2">
      <w:rPr>
        <w:rFonts w:ascii="Times New Roman" w:hAnsi="Times New Roman" w:cs="Times New Roman"/>
        <w:color w:val="000000"/>
        <w:sz w:val="18"/>
        <w:szCs w:val="18"/>
      </w:rPr>
      <w:t xml:space="preserve"> 2011</w:t>
    </w:r>
    <w:r w:rsidR="00D83C8F">
      <w:rPr>
        <w:rFonts w:ascii="Times New Roman" w:hAnsi="Times New Roman" w:cs="Times New Roman"/>
        <w:color w:val="000000"/>
        <w:sz w:val="18"/>
        <w:szCs w:val="18"/>
      </w:rPr>
      <w:t xml:space="preserve"> </w:t>
    </w:r>
  </w:p>
  <w:p w:rsidR="0084786E" w:rsidRPr="003E777D" w:rsidRDefault="00790C74" w:rsidP="007130E8">
    <w:pPr>
      <w:widowControl w:val="0"/>
      <w:spacing w:line="244" w:lineRule="exact"/>
      <w:jc w:val="center"/>
      <w:rPr>
        <w:rFonts w:ascii="Times New Roman" w:hAnsi="Times New Roman" w:cs="Times New Roman"/>
      </w:rPr>
    </w:pPr>
    <w:r w:rsidRPr="003E777D">
      <w:rPr>
        <w:rStyle w:val="PageNumber"/>
        <w:rFonts w:ascii="Times New Roman" w:hAnsi="Times New Roman" w:cs="Times New Roman"/>
      </w:rPr>
      <w:fldChar w:fldCharType="begin"/>
    </w:r>
    <w:r w:rsidR="0084786E" w:rsidRPr="003E777D">
      <w:rPr>
        <w:rStyle w:val="PageNumber"/>
        <w:rFonts w:ascii="Times New Roman" w:hAnsi="Times New Roman" w:cs="Times New Roman"/>
      </w:rPr>
      <w:instrText xml:space="preserve"> PAGE </w:instrText>
    </w:r>
    <w:r w:rsidRPr="003E777D">
      <w:rPr>
        <w:rStyle w:val="PageNumber"/>
        <w:rFonts w:ascii="Times New Roman" w:hAnsi="Times New Roman" w:cs="Times New Roman"/>
      </w:rPr>
      <w:fldChar w:fldCharType="separate"/>
    </w:r>
    <w:r w:rsidR="00F34E08">
      <w:rPr>
        <w:rStyle w:val="PageNumber"/>
        <w:rFonts w:ascii="Times New Roman" w:hAnsi="Times New Roman" w:cs="Times New Roman"/>
        <w:noProof/>
      </w:rPr>
      <w:t>1</w:t>
    </w:r>
    <w:r w:rsidRPr="003E777D">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DAD" w:rsidRDefault="00301D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C27" w:rsidRDefault="00CC4C27">
      <w:r>
        <w:separator/>
      </w:r>
    </w:p>
  </w:footnote>
  <w:footnote w:type="continuationSeparator" w:id="0">
    <w:p w:rsidR="00CC4C27" w:rsidRDefault="00CC4C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DAD" w:rsidRDefault="00301DA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86E" w:rsidRDefault="0084786E">
    <w:pPr>
      <w:widowControl w:val="0"/>
      <w:spacing w:line="240" w:lineRule="exact"/>
      <w:rPr>
        <w:rFonts w:cs="Times New Roman"/>
      </w:rPr>
    </w:pPr>
  </w:p>
  <w:p w:rsidR="0084786E" w:rsidRPr="006813F3" w:rsidRDefault="0084786E" w:rsidP="005A1BB2">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4786E" w:rsidRPr="006813F3" w:rsidRDefault="00301DAD" w:rsidP="005A1BB2">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84786E" w:rsidRDefault="00E77856">
    <w:pPr>
      <w:widowControl w:val="0"/>
      <w:spacing w:before="66"/>
      <w:rPr>
        <w:rFonts w:cs="Times New Roman"/>
      </w:rPr>
    </w:pPr>
    <w:r w:rsidRPr="00790C74">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84786E" w:rsidRDefault="0084786E">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DAD" w:rsidRDefault="00301D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884EEA"/>
    <w:multiLevelType w:val="hybridMultilevel"/>
    <w:tmpl w:val="70641524"/>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40B943FA"/>
    <w:multiLevelType w:val="hybridMultilevel"/>
    <w:tmpl w:val="C7D02408"/>
    <w:lvl w:ilvl="0" w:tplc="64684D6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D0A"/>
    <w:rsid w:val="000357B6"/>
    <w:rsid w:val="00045091"/>
    <w:rsid w:val="00056147"/>
    <w:rsid w:val="0009741A"/>
    <w:rsid w:val="000A565C"/>
    <w:rsid w:val="000B38DC"/>
    <w:rsid w:val="000B4CD9"/>
    <w:rsid w:val="000C2FB6"/>
    <w:rsid w:val="000D131D"/>
    <w:rsid w:val="000E4BB7"/>
    <w:rsid w:val="000F2847"/>
    <w:rsid w:val="00145980"/>
    <w:rsid w:val="001469DE"/>
    <w:rsid w:val="00162D0A"/>
    <w:rsid w:val="001A5D3D"/>
    <w:rsid w:val="001B7B7B"/>
    <w:rsid w:val="001C12D0"/>
    <w:rsid w:val="001D6B0B"/>
    <w:rsid w:val="001F4D96"/>
    <w:rsid w:val="0023312B"/>
    <w:rsid w:val="00233D88"/>
    <w:rsid w:val="00236C03"/>
    <w:rsid w:val="00250E2F"/>
    <w:rsid w:val="00251B08"/>
    <w:rsid w:val="002639D0"/>
    <w:rsid w:val="00285200"/>
    <w:rsid w:val="002D1EC5"/>
    <w:rsid w:val="002D44D3"/>
    <w:rsid w:val="002D57B8"/>
    <w:rsid w:val="00301DAD"/>
    <w:rsid w:val="00311B75"/>
    <w:rsid w:val="00317344"/>
    <w:rsid w:val="00325DDD"/>
    <w:rsid w:val="00331225"/>
    <w:rsid w:val="00333A08"/>
    <w:rsid w:val="003506F5"/>
    <w:rsid w:val="00383F0E"/>
    <w:rsid w:val="00390F44"/>
    <w:rsid w:val="00392C2D"/>
    <w:rsid w:val="003C0F69"/>
    <w:rsid w:val="003C2E46"/>
    <w:rsid w:val="003C4717"/>
    <w:rsid w:val="003C4849"/>
    <w:rsid w:val="003D2FF9"/>
    <w:rsid w:val="003D5FB4"/>
    <w:rsid w:val="003E777D"/>
    <w:rsid w:val="0043598B"/>
    <w:rsid w:val="00443211"/>
    <w:rsid w:val="0046131E"/>
    <w:rsid w:val="00470FE0"/>
    <w:rsid w:val="004B5E77"/>
    <w:rsid w:val="004D6602"/>
    <w:rsid w:val="005159C4"/>
    <w:rsid w:val="00535D3C"/>
    <w:rsid w:val="0055450C"/>
    <w:rsid w:val="005937E5"/>
    <w:rsid w:val="005A1BB2"/>
    <w:rsid w:val="005C2B6F"/>
    <w:rsid w:val="005D025B"/>
    <w:rsid w:val="0061383E"/>
    <w:rsid w:val="0065087E"/>
    <w:rsid w:val="00653896"/>
    <w:rsid w:val="0065421A"/>
    <w:rsid w:val="00683B62"/>
    <w:rsid w:val="006C5589"/>
    <w:rsid w:val="006D048D"/>
    <w:rsid w:val="006F6E13"/>
    <w:rsid w:val="00710F7C"/>
    <w:rsid w:val="007130E8"/>
    <w:rsid w:val="007318ED"/>
    <w:rsid w:val="00763F0E"/>
    <w:rsid w:val="00790C74"/>
    <w:rsid w:val="00794B76"/>
    <w:rsid w:val="007A374D"/>
    <w:rsid w:val="007B0143"/>
    <w:rsid w:val="007C536F"/>
    <w:rsid w:val="007D7A27"/>
    <w:rsid w:val="00801102"/>
    <w:rsid w:val="00837963"/>
    <w:rsid w:val="0084786E"/>
    <w:rsid w:val="0086033B"/>
    <w:rsid w:val="008705A4"/>
    <w:rsid w:val="0087670C"/>
    <w:rsid w:val="0089773A"/>
    <w:rsid w:val="008B0CF4"/>
    <w:rsid w:val="008B7D71"/>
    <w:rsid w:val="008E27EC"/>
    <w:rsid w:val="008F637B"/>
    <w:rsid w:val="008F6621"/>
    <w:rsid w:val="00911C0B"/>
    <w:rsid w:val="009262A7"/>
    <w:rsid w:val="00953ADF"/>
    <w:rsid w:val="00981B03"/>
    <w:rsid w:val="0099159A"/>
    <w:rsid w:val="009A0AE0"/>
    <w:rsid w:val="009D23B7"/>
    <w:rsid w:val="009E3CD9"/>
    <w:rsid w:val="009F4D59"/>
    <w:rsid w:val="00A126BF"/>
    <w:rsid w:val="00A14583"/>
    <w:rsid w:val="00A7625E"/>
    <w:rsid w:val="00AC6731"/>
    <w:rsid w:val="00AE0236"/>
    <w:rsid w:val="00AE1781"/>
    <w:rsid w:val="00B24F37"/>
    <w:rsid w:val="00B25126"/>
    <w:rsid w:val="00B32D3F"/>
    <w:rsid w:val="00B514D6"/>
    <w:rsid w:val="00B54B16"/>
    <w:rsid w:val="00B74C51"/>
    <w:rsid w:val="00B83994"/>
    <w:rsid w:val="00BA12F9"/>
    <w:rsid w:val="00BB68EE"/>
    <w:rsid w:val="00BD4CE5"/>
    <w:rsid w:val="00BE3426"/>
    <w:rsid w:val="00C32943"/>
    <w:rsid w:val="00C61680"/>
    <w:rsid w:val="00C85947"/>
    <w:rsid w:val="00C91AAE"/>
    <w:rsid w:val="00C9468B"/>
    <w:rsid w:val="00CC4C27"/>
    <w:rsid w:val="00CE7B4C"/>
    <w:rsid w:val="00D034A9"/>
    <w:rsid w:val="00D129BB"/>
    <w:rsid w:val="00D152BA"/>
    <w:rsid w:val="00D2789E"/>
    <w:rsid w:val="00D44E56"/>
    <w:rsid w:val="00D60F7F"/>
    <w:rsid w:val="00D63232"/>
    <w:rsid w:val="00D73AA9"/>
    <w:rsid w:val="00D81054"/>
    <w:rsid w:val="00D83C8F"/>
    <w:rsid w:val="00DC5A58"/>
    <w:rsid w:val="00DD4CBB"/>
    <w:rsid w:val="00DE51E7"/>
    <w:rsid w:val="00E23C90"/>
    <w:rsid w:val="00E41928"/>
    <w:rsid w:val="00E50027"/>
    <w:rsid w:val="00E76E03"/>
    <w:rsid w:val="00E77856"/>
    <w:rsid w:val="00ED4B0C"/>
    <w:rsid w:val="00EE79FF"/>
    <w:rsid w:val="00EF01A1"/>
    <w:rsid w:val="00F235BC"/>
    <w:rsid w:val="00F34E08"/>
    <w:rsid w:val="00F4087B"/>
    <w:rsid w:val="00F501A2"/>
    <w:rsid w:val="00F632CC"/>
    <w:rsid w:val="00FC2861"/>
    <w:rsid w:val="00FC64E1"/>
    <w:rsid w:val="00FD7D95"/>
    <w:rsid w:val="00FE4EBC"/>
    <w:rsid w:val="00FF73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CEE847C0-C683-4B19-8A29-0B39EA30B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773A"/>
    <w:pPr>
      <w:autoSpaceDE w:val="0"/>
      <w:autoSpaceDN w:val="0"/>
      <w:adjustRightInd w:val="0"/>
    </w:pPr>
    <w:rPr>
      <w:rFonts w:ascii="Arial" w:hAnsi="Arial" w:cs="Arial"/>
    </w:rPr>
  </w:style>
  <w:style w:type="paragraph" w:styleId="Heading1">
    <w:name w:val="heading 1"/>
    <w:basedOn w:val="Normal"/>
    <w:next w:val="Normal"/>
    <w:link w:val="Heading1Char"/>
    <w:qFormat/>
    <w:rsid w:val="00BB68E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89773A"/>
    <w:pPr>
      <w:widowControl w:val="0"/>
      <w:tabs>
        <w:tab w:val="center" w:pos="5400"/>
      </w:tabs>
    </w:pPr>
    <w:rPr>
      <w:rFonts w:cs="Times New Roman"/>
    </w:rPr>
  </w:style>
  <w:style w:type="paragraph" w:customStyle="1" w:styleId="Style16">
    <w:name w:val="Style16"/>
    <w:basedOn w:val="Normal"/>
    <w:uiPriority w:val="99"/>
    <w:rsid w:val="0089773A"/>
    <w:pPr>
      <w:widowControl w:val="0"/>
      <w:tabs>
        <w:tab w:val="center" w:pos="5399"/>
      </w:tabs>
    </w:pPr>
    <w:rPr>
      <w:rFonts w:cs="Times New Roman"/>
    </w:rPr>
  </w:style>
  <w:style w:type="paragraph" w:styleId="Header">
    <w:name w:val="header"/>
    <w:basedOn w:val="Normal"/>
    <w:link w:val="HeaderChar"/>
    <w:uiPriority w:val="99"/>
    <w:unhideWhenUsed/>
    <w:rsid w:val="00D129BB"/>
    <w:pPr>
      <w:tabs>
        <w:tab w:val="center" w:pos="4680"/>
        <w:tab w:val="right" w:pos="9360"/>
      </w:tabs>
    </w:pPr>
  </w:style>
  <w:style w:type="character" w:customStyle="1" w:styleId="HeaderChar">
    <w:name w:val="Header Char"/>
    <w:link w:val="Header"/>
    <w:uiPriority w:val="99"/>
    <w:rsid w:val="00D129BB"/>
    <w:rPr>
      <w:rFonts w:ascii="Arial" w:hAnsi="Arial" w:cs="Arial"/>
      <w:sz w:val="20"/>
      <w:szCs w:val="20"/>
    </w:rPr>
  </w:style>
  <w:style w:type="paragraph" w:styleId="Footer">
    <w:name w:val="footer"/>
    <w:basedOn w:val="Normal"/>
    <w:link w:val="FooterChar"/>
    <w:uiPriority w:val="99"/>
    <w:unhideWhenUsed/>
    <w:rsid w:val="00D129BB"/>
    <w:pPr>
      <w:tabs>
        <w:tab w:val="center" w:pos="4680"/>
        <w:tab w:val="right" w:pos="9360"/>
      </w:tabs>
    </w:pPr>
  </w:style>
  <w:style w:type="character" w:customStyle="1" w:styleId="FooterChar">
    <w:name w:val="Footer Char"/>
    <w:link w:val="Footer"/>
    <w:uiPriority w:val="99"/>
    <w:rsid w:val="00D129BB"/>
    <w:rPr>
      <w:rFonts w:ascii="Arial" w:hAnsi="Arial" w:cs="Arial"/>
      <w:sz w:val="20"/>
      <w:szCs w:val="20"/>
    </w:rPr>
  </w:style>
  <w:style w:type="character" w:styleId="Hyperlink">
    <w:name w:val="Hyperlink"/>
    <w:uiPriority w:val="99"/>
    <w:unhideWhenUsed/>
    <w:rsid w:val="00333A08"/>
    <w:rPr>
      <w:color w:val="0000FF"/>
      <w:u w:val="single"/>
    </w:rPr>
  </w:style>
  <w:style w:type="character" w:styleId="FollowedHyperlink">
    <w:name w:val="FollowedHyperlink"/>
    <w:uiPriority w:val="99"/>
    <w:semiHidden/>
    <w:unhideWhenUsed/>
    <w:rsid w:val="00F235BC"/>
    <w:rPr>
      <w:color w:val="800080"/>
      <w:u w:val="single"/>
    </w:rPr>
  </w:style>
  <w:style w:type="table" w:customStyle="1" w:styleId="LightShading-Accent11">
    <w:name w:val="Light Shading - Accent 11"/>
    <w:basedOn w:val="TableNormal"/>
    <w:uiPriority w:val="60"/>
    <w:rsid w:val="00F235BC"/>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TableGrid">
    <w:name w:val="Table Grid"/>
    <w:basedOn w:val="TableNormal"/>
    <w:uiPriority w:val="59"/>
    <w:rsid w:val="00B32D3F"/>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semiHidden/>
    <w:rsid w:val="00B25126"/>
    <w:rPr>
      <w:rFonts w:ascii="Tahoma" w:hAnsi="Tahoma" w:cs="Tahoma"/>
      <w:sz w:val="16"/>
      <w:szCs w:val="16"/>
    </w:rPr>
  </w:style>
  <w:style w:type="paragraph" w:customStyle="1" w:styleId="StyleBodyText12pt">
    <w:name w:val="Style Body Text + 12 pt"/>
    <w:basedOn w:val="BodyText"/>
    <w:link w:val="StyleBodyText12ptChar"/>
    <w:rsid w:val="00EE79FF"/>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EE79FF"/>
    <w:rPr>
      <w:rFonts w:cs="Arial"/>
      <w:sz w:val="24"/>
      <w:szCs w:val="28"/>
      <w:lang w:val="en-US" w:eastAsia="en-US" w:bidi="ar-SA"/>
    </w:rPr>
  </w:style>
  <w:style w:type="paragraph" w:styleId="BodyText">
    <w:name w:val="Body Text"/>
    <w:basedOn w:val="Normal"/>
    <w:rsid w:val="00EE79FF"/>
    <w:pPr>
      <w:spacing w:after="120"/>
    </w:pPr>
  </w:style>
  <w:style w:type="character" w:styleId="PageNumber">
    <w:name w:val="page number"/>
    <w:basedOn w:val="DefaultParagraphFont"/>
    <w:rsid w:val="007130E8"/>
  </w:style>
  <w:style w:type="character" w:styleId="CommentReference">
    <w:name w:val="annotation reference"/>
    <w:semiHidden/>
    <w:rsid w:val="00D034A9"/>
    <w:rPr>
      <w:sz w:val="16"/>
      <w:szCs w:val="16"/>
    </w:rPr>
  </w:style>
  <w:style w:type="paragraph" w:styleId="CommentText">
    <w:name w:val="annotation text"/>
    <w:basedOn w:val="Normal"/>
    <w:semiHidden/>
    <w:rsid w:val="00D034A9"/>
  </w:style>
  <w:style w:type="paragraph" w:styleId="CommentSubject">
    <w:name w:val="annotation subject"/>
    <w:basedOn w:val="CommentText"/>
    <w:next w:val="CommentText"/>
    <w:semiHidden/>
    <w:rsid w:val="00D034A9"/>
    <w:rPr>
      <w:b/>
      <w:bCs/>
    </w:rPr>
  </w:style>
  <w:style w:type="paragraph" w:customStyle="1" w:styleId="FERCparanumber">
    <w:name w:val="FERC paranumber"/>
    <w:basedOn w:val="Normal"/>
    <w:link w:val="FERCparanumberChar1"/>
    <w:rsid w:val="00D63232"/>
    <w:pPr>
      <w:numPr>
        <w:numId w:val="3"/>
      </w:numPr>
      <w:spacing w:after="240"/>
    </w:pPr>
    <w:rPr>
      <w:rFonts w:ascii="Times New Roman" w:hAnsi="Times New Roman" w:cs="Times New Roman"/>
      <w:sz w:val="26"/>
      <w:szCs w:val="24"/>
    </w:rPr>
  </w:style>
  <w:style w:type="character" w:customStyle="1" w:styleId="FERCparanumberChar1">
    <w:name w:val="FERC paranumber Char1"/>
    <w:link w:val="FERCparanumber"/>
    <w:rsid w:val="00D63232"/>
    <w:rPr>
      <w:sz w:val="26"/>
      <w:szCs w:val="24"/>
      <w:lang w:val="en-US" w:eastAsia="en-US" w:bidi="ar-SA"/>
    </w:rPr>
  </w:style>
  <w:style w:type="character" w:customStyle="1" w:styleId="Heading1Char">
    <w:name w:val="Heading 1 Char"/>
    <w:link w:val="Heading1"/>
    <w:rsid w:val="00F501A2"/>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0B38DC"/>
    <w:rPr>
      <w:b/>
      <w:bCs/>
    </w:rPr>
  </w:style>
  <w:style w:type="paragraph" w:customStyle="1" w:styleId="Default">
    <w:name w:val="Default"/>
    <w:rsid w:val="008B7D7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88483">
      <w:bodyDiv w:val="1"/>
      <w:marLeft w:val="0"/>
      <w:marRight w:val="0"/>
      <w:marTop w:val="0"/>
      <w:marBottom w:val="0"/>
      <w:divBdr>
        <w:top w:val="none" w:sz="0" w:space="0" w:color="auto"/>
        <w:left w:val="none" w:sz="0" w:space="0" w:color="auto"/>
        <w:bottom w:val="none" w:sz="0" w:space="0" w:color="auto"/>
        <w:right w:val="none" w:sz="0" w:space="0" w:color="auto"/>
      </w:divBdr>
    </w:div>
    <w:div w:id="25067500">
      <w:bodyDiv w:val="1"/>
      <w:marLeft w:val="0"/>
      <w:marRight w:val="0"/>
      <w:marTop w:val="0"/>
      <w:marBottom w:val="0"/>
      <w:divBdr>
        <w:top w:val="none" w:sz="0" w:space="0" w:color="auto"/>
        <w:left w:val="none" w:sz="0" w:space="0" w:color="auto"/>
        <w:bottom w:val="none" w:sz="0" w:space="0" w:color="auto"/>
        <w:right w:val="none" w:sz="0" w:space="0" w:color="auto"/>
      </w:divBdr>
    </w:div>
    <w:div w:id="118426733">
      <w:bodyDiv w:val="1"/>
      <w:marLeft w:val="0"/>
      <w:marRight w:val="0"/>
      <w:marTop w:val="0"/>
      <w:marBottom w:val="0"/>
      <w:divBdr>
        <w:top w:val="none" w:sz="0" w:space="0" w:color="auto"/>
        <w:left w:val="none" w:sz="0" w:space="0" w:color="auto"/>
        <w:bottom w:val="none" w:sz="0" w:space="0" w:color="auto"/>
        <w:right w:val="none" w:sz="0" w:space="0" w:color="auto"/>
      </w:divBdr>
    </w:div>
    <w:div w:id="120268414">
      <w:bodyDiv w:val="1"/>
      <w:marLeft w:val="0"/>
      <w:marRight w:val="0"/>
      <w:marTop w:val="0"/>
      <w:marBottom w:val="0"/>
      <w:divBdr>
        <w:top w:val="none" w:sz="0" w:space="0" w:color="auto"/>
        <w:left w:val="none" w:sz="0" w:space="0" w:color="auto"/>
        <w:bottom w:val="none" w:sz="0" w:space="0" w:color="auto"/>
        <w:right w:val="none" w:sz="0" w:space="0" w:color="auto"/>
      </w:divBdr>
    </w:div>
    <w:div w:id="221523584">
      <w:bodyDiv w:val="1"/>
      <w:marLeft w:val="0"/>
      <w:marRight w:val="0"/>
      <w:marTop w:val="0"/>
      <w:marBottom w:val="0"/>
      <w:divBdr>
        <w:top w:val="none" w:sz="0" w:space="0" w:color="auto"/>
        <w:left w:val="none" w:sz="0" w:space="0" w:color="auto"/>
        <w:bottom w:val="none" w:sz="0" w:space="0" w:color="auto"/>
        <w:right w:val="none" w:sz="0" w:space="0" w:color="auto"/>
      </w:divBdr>
    </w:div>
    <w:div w:id="283076886">
      <w:bodyDiv w:val="1"/>
      <w:marLeft w:val="0"/>
      <w:marRight w:val="0"/>
      <w:marTop w:val="0"/>
      <w:marBottom w:val="0"/>
      <w:divBdr>
        <w:top w:val="none" w:sz="0" w:space="0" w:color="auto"/>
        <w:left w:val="none" w:sz="0" w:space="0" w:color="auto"/>
        <w:bottom w:val="none" w:sz="0" w:space="0" w:color="auto"/>
        <w:right w:val="none" w:sz="0" w:space="0" w:color="auto"/>
      </w:divBdr>
    </w:div>
    <w:div w:id="298921627">
      <w:bodyDiv w:val="1"/>
      <w:marLeft w:val="0"/>
      <w:marRight w:val="0"/>
      <w:marTop w:val="0"/>
      <w:marBottom w:val="0"/>
      <w:divBdr>
        <w:top w:val="none" w:sz="0" w:space="0" w:color="auto"/>
        <w:left w:val="none" w:sz="0" w:space="0" w:color="auto"/>
        <w:bottom w:val="none" w:sz="0" w:space="0" w:color="auto"/>
        <w:right w:val="none" w:sz="0" w:space="0" w:color="auto"/>
      </w:divBdr>
    </w:div>
    <w:div w:id="303318455">
      <w:bodyDiv w:val="1"/>
      <w:marLeft w:val="0"/>
      <w:marRight w:val="0"/>
      <w:marTop w:val="0"/>
      <w:marBottom w:val="0"/>
      <w:divBdr>
        <w:top w:val="none" w:sz="0" w:space="0" w:color="auto"/>
        <w:left w:val="none" w:sz="0" w:space="0" w:color="auto"/>
        <w:bottom w:val="none" w:sz="0" w:space="0" w:color="auto"/>
        <w:right w:val="none" w:sz="0" w:space="0" w:color="auto"/>
      </w:divBdr>
    </w:div>
    <w:div w:id="305090791">
      <w:bodyDiv w:val="1"/>
      <w:marLeft w:val="0"/>
      <w:marRight w:val="0"/>
      <w:marTop w:val="0"/>
      <w:marBottom w:val="0"/>
      <w:divBdr>
        <w:top w:val="none" w:sz="0" w:space="0" w:color="auto"/>
        <w:left w:val="none" w:sz="0" w:space="0" w:color="auto"/>
        <w:bottom w:val="none" w:sz="0" w:space="0" w:color="auto"/>
        <w:right w:val="none" w:sz="0" w:space="0" w:color="auto"/>
      </w:divBdr>
    </w:div>
    <w:div w:id="336734742">
      <w:bodyDiv w:val="1"/>
      <w:marLeft w:val="0"/>
      <w:marRight w:val="0"/>
      <w:marTop w:val="0"/>
      <w:marBottom w:val="0"/>
      <w:divBdr>
        <w:top w:val="none" w:sz="0" w:space="0" w:color="auto"/>
        <w:left w:val="none" w:sz="0" w:space="0" w:color="auto"/>
        <w:bottom w:val="none" w:sz="0" w:space="0" w:color="auto"/>
        <w:right w:val="none" w:sz="0" w:space="0" w:color="auto"/>
      </w:divBdr>
    </w:div>
    <w:div w:id="337661819">
      <w:bodyDiv w:val="1"/>
      <w:marLeft w:val="0"/>
      <w:marRight w:val="0"/>
      <w:marTop w:val="0"/>
      <w:marBottom w:val="0"/>
      <w:divBdr>
        <w:top w:val="none" w:sz="0" w:space="0" w:color="auto"/>
        <w:left w:val="none" w:sz="0" w:space="0" w:color="auto"/>
        <w:bottom w:val="none" w:sz="0" w:space="0" w:color="auto"/>
        <w:right w:val="none" w:sz="0" w:space="0" w:color="auto"/>
      </w:divBdr>
    </w:div>
    <w:div w:id="392237656">
      <w:bodyDiv w:val="1"/>
      <w:marLeft w:val="0"/>
      <w:marRight w:val="0"/>
      <w:marTop w:val="0"/>
      <w:marBottom w:val="0"/>
      <w:divBdr>
        <w:top w:val="none" w:sz="0" w:space="0" w:color="auto"/>
        <w:left w:val="none" w:sz="0" w:space="0" w:color="auto"/>
        <w:bottom w:val="none" w:sz="0" w:space="0" w:color="auto"/>
        <w:right w:val="none" w:sz="0" w:space="0" w:color="auto"/>
      </w:divBdr>
    </w:div>
    <w:div w:id="396825543">
      <w:bodyDiv w:val="1"/>
      <w:marLeft w:val="0"/>
      <w:marRight w:val="0"/>
      <w:marTop w:val="0"/>
      <w:marBottom w:val="0"/>
      <w:divBdr>
        <w:top w:val="none" w:sz="0" w:space="0" w:color="auto"/>
        <w:left w:val="none" w:sz="0" w:space="0" w:color="auto"/>
        <w:bottom w:val="none" w:sz="0" w:space="0" w:color="auto"/>
        <w:right w:val="none" w:sz="0" w:space="0" w:color="auto"/>
      </w:divBdr>
    </w:div>
    <w:div w:id="460852693">
      <w:bodyDiv w:val="1"/>
      <w:marLeft w:val="0"/>
      <w:marRight w:val="0"/>
      <w:marTop w:val="0"/>
      <w:marBottom w:val="0"/>
      <w:divBdr>
        <w:top w:val="none" w:sz="0" w:space="0" w:color="auto"/>
        <w:left w:val="none" w:sz="0" w:space="0" w:color="auto"/>
        <w:bottom w:val="none" w:sz="0" w:space="0" w:color="auto"/>
        <w:right w:val="none" w:sz="0" w:space="0" w:color="auto"/>
      </w:divBdr>
    </w:div>
    <w:div w:id="476268939">
      <w:bodyDiv w:val="1"/>
      <w:marLeft w:val="0"/>
      <w:marRight w:val="0"/>
      <w:marTop w:val="0"/>
      <w:marBottom w:val="0"/>
      <w:divBdr>
        <w:top w:val="none" w:sz="0" w:space="0" w:color="auto"/>
        <w:left w:val="none" w:sz="0" w:space="0" w:color="auto"/>
        <w:bottom w:val="none" w:sz="0" w:space="0" w:color="auto"/>
        <w:right w:val="none" w:sz="0" w:space="0" w:color="auto"/>
      </w:divBdr>
    </w:div>
    <w:div w:id="506678774">
      <w:bodyDiv w:val="1"/>
      <w:marLeft w:val="0"/>
      <w:marRight w:val="0"/>
      <w:marTop w:val="0"/>
      <w:marBottom w:val="0"/>
      <w:divBdr>
        <w:top w:val="none" w:sz="0" w:space="0" w:color="auto"/>
        <w:left w:val="none" w:sz="0" w:space="0" w:color="auto"/>
        <w:bottom w:val="none" w:sz="0" w:space="0" w:color="auto"/>
        <w:right w:val="none" w:sz="0" w:space="0" w:color="auto"/>
      </w:divBdr>
    </w:div>
    <w:div w:id="531573409">
      <w:bodyDiv w:val="1"/>
      <w:marLeft w:val="0"/>
      <w:marRight w:val="0"/>
      <w:marTop w:val="0"/>
      <w:marBottom w:val="0"/>
      <w:divBdr>
        <w:top w:val="none" w:sz="0" w:space="0" w:color="auto"/>
        <w:left w:val="none" w:sz="0" w:space="0" w:color="auto"/>
        <w:bottom w:val="none" w:sz="0" w:space="0" w:color="auto"/>
        <w:right w:val="none" w:sz="0" w:space="0" w:color="auto"/>
      </w:divBdr>
    </w:div>
    <w:div w:id="667712582">
      <w:bodyDiv w:val="1"/>
      <w:marLeft w:val="0"/>
      <w:marRight w:val="0"/>
      <w:marTop w:val="0"/>
      <w:marBottom w:val="0"/>
      <w:divBdr>
        <w:top w:val="none" w:sz="0" w:space="0" w:color="auto"/>
        <w:left w:val="none" w:sz="0" w:space="0" w:color="auto"/>
        <w:bottom w:val="none" w:sz="0" w:space="0" w:color="auto"/>
        <w:right w:val="none" w:sz="0" w:space="0" w:color="auto"/>
      </w:divBdr>
    </w:div>
    <w:div w:id="718241685">
      <w:bodyDiv w:val="1"/>
      <w:marLeft w:val="0"/>
      <w:marRight w:val="0"/>
      <w:marTop w:val="0"/>
      <w:marBottom w:val="0"/>
      <w:divBdr>
        <w:top w:val="none" w:sz="0" w:space="0" w:color="auto"/>
        <w:left w:val="none" w:sz="0" w:space="0" w:color="auto"/>
        <w:bottom w:val="none" w:sz="0" w:space="0" w:color="auto"/>
        <w:right w:val="none" w:sz="0" w:space="0" w:color="auto"/>
      </w:divBdr>
    </w:div>
    <w:div w:id="720521365">
      <w:bodyDiv w:val="1"/>
      <w:marLeft w:val="0"/>
      <w:marRight w:val="0"/>
      <w:marTop w:val="0"/>
      <w:marBottom w:val="0"/>
      <w:divBdr>
        <w:top w:val="none" w:sz="0" w:space="0" w:color="auto"/>
        <w:left w:val="none" w:sz="0" w:space="0" w:color="auto"/>
        <w:bottom w:val="none" w:sz="0" w:space="0" w:color="auto"/>
        <w:right w:val="none" w:sz="0" w:space="0" w:color="auto"/>
      </w:divBdr>
    </w:div>
    <w:div w:id="767000253">
      <w:bodyDiv w:val="1"/>
      <w:marLeft w:val="0"/>
      <w:marRight w:val="0"/>
      <w:marTop w:val="0"/>
      <w:marBottom w:val="0"/>
      <w:divBdr>
        <w:top w:val="none" w:sz="0" w:space="0" w:color="auto"/>
        <w:left w:val="none" w:sz="0" w:space="0" w:color="auto"/>
        <w:bottom w:val="none" w:sz="0" w:space="0" w:color="auto"/>
        <w:right w:val="none" w:sz="0" w:space="0" w:color="auto"/>
      </w:divBdr>
    </w:div>
    <w:div w:id="784540930">
      <w:bodyDiv w:val="1"/>
      <w:marLeft w:val="0"/>
      <w:marRight w:val="0"/>
      <w:marTop w:val="0"/>
      <w:marBottom w:val="0"/>
      <w:divBdr>
        <w:top w:val="none" w:sz="0" w:space="0" w:color="auto"/>
        <w:left w:val="none" w:sz="0" w:space="0" w:color="auto"/>
        <w:bottom w:val="none" w:sz="0" w:space="0" w:color="auto"/>
        <w:right w:val="none" w:sz="0" w:space="0" w:color="auto"/>
      </w:divBdr>
    </w:div>
    <w:div w:id="861938503">
      <w:bodyDiv w:val="1"/>
      <w:marLeft w:val="0"/>
      <w:marRight w:val="0"/>
      <w:marTop w:val="0"/>
      <w:marBottom w:val="0"/>
      <w:divBdr>
        <w:top w:val="none" w:sz="0" w:space="0" w:color="auto"/>
        <w:left w:val="none" w:sz="0" w:space="0" w:color="auto"/>
        <w:bottom w:val="none" w:sz="0" w:space="0" w:color="auto"/>
        <w:right w:val="none" w:sz="0" w:space="0" w:color="auto"/>
      </w:divBdr>
    </w:div>
    <w:div w:id="866601136">
      <w:bodyDiv w:val="1"/>
      <w:marLeft w:val="0"/>
      <w:marRight w:val="0"/>
      <w:marTop w:val="0"/>
      <w:marBottom w:val="0"/>
      <w:divBdr>
        <w:top w:val="none" w:sz="0" w:space="0" w:color="auto"/>
        <w:left w:val="none" w:sz="0" w:space="0" w:color="auto"/>
        <w:bottom w:val="none" w:sz="0" w:space="0" w:color="auto"/>
        <w:right w:val="none" w:sz="0" w:space="0" w:color="auto"/>
      </w:divBdr>
    </w:div>
    <w:div w:id="912541317">
      <w:bodyDiv w:val="1"/>
      <w:marLeft w:val="0"/>
      <w:marRight w:val="0"/>
      <w:marTop w:val="0"/>
      <w:marBottom w:val="0"/>
      <w:divBdr>
        <w:top w:val="none" w:sz="0" w:space="0" w:color="auto"/>
        <w:left w:val="none" w:sz="0" w:space="0" w:color="auto"/>
        <w:bottom w:val="none" w:sz="0" w:space="0" w:color="auto"/>
        <w:right w:val="none" w:sz="0" w:space="0" w:color="auto"/>
      </w:divBdr>
    </w:div>
    <w:div w:id="913008088">
      <w:bodyDiv w:val="1"/>
      <w:marLeft w:val="0"/>
      <w:marRight w:val="0"/>
      <w:marTop w:val="0"/>
      <w:marBottom w:val="0"/>
      <w:divBdr>
        <w:top w:val="none" w:sz="0" w:space="0" w:color="auto"/>
        <w:left w:val="none" w:sz="0" w:space="0" w:color="auto"/>
        <w:bottom w:val="none" w:sz="0" w:space="0" w:color="auto"/>
        <w:right w:val="none" w:sz="0" w:space="0" w:color="auto"/>
      </w:divBdr>
    </w:div>
    <w:div w:id="935210598">
      <w:bodyDiv w:val="1"/>
      <w:marLeft w:val="0"/>
      <w:marRight w:val="0"/>
      <w:marTop w:val="0"/>
      <w:marBottom w:val="0"/>
      <w:divBdr>
        <w:top w:val="none" w:sz="0" w:space="0" w:color="auto"/>
        <w:left w:val="none" w:sz="0" w:space="0" w:color="auto"/>
        <w:bottom w:val="none" w:sz="0" w:space="0" w:color="auto"/>
        <w:right w:val="none" w:sz="0" w:space="0" w:color="auto"/>
      </w:divBdr>
    </w:div>
    <w:div w:id="983701017">
      <w:bodyDiv w:val="1"/>
      <w:marLeft w:val="0"/>
      <w:marRight w:val="0"/>
      <w:marTop w:val="0"/>
      <w:marBottom w:val="0"/>
      <w:divBdr>
        <w:top w:val="none" w:sz="0" w:space="0" w:color="auto"/>
        <w:left w:val="none" w:sz="0" w:space="0" w:color="auto"/>
        <w:bottom w:val="none" w:sz="0" w:space="0" w:color="auto"/>
        <w:right w:val="none" w:sz="0" w:space="0" w:color="auto"/>
      </w:divBdr>
    </w:div>
    <w:div w:id="992172964">
      <w:bodyDiv w:val="1"/>
      <w:marLeft w:val="0"/>
      <w:marRight w:val="0"/>
      <w:marTop w:val="0"/>
      <w:marBottom w:val="0"/>
      <w:divBdr>
        <w:top w:val="none" w:sz="0" w:space="0" w:color="auto"/>
        <w:left w:val="none" w:sz="0" w:space="0" w:color="auto"/>
        <w:bottom w:val="none" w:sz="0" w:space="0" w:color="auto"/>
        <w:right w:val="none" w:sz="0" w:space="0" w:color="auto"/>
      </w:divBdr>
    </w:div>
    <w:div w:id="1041519635">
      <w:bodyDiv w:val="1"/>
      <w:marLeft w:val="0"/>
      <w:marRight w:val="0"/>
      <w:marTop w:val="0"/>
      <w:marBottom w:val="0"/>
      <w:divBdr>
        <w:top w:val="none" w:sz="0" w:space="0" w:color="auto"/>
        <w:left w:val="none" w:sz="0" w:space="0" w:color="auto"/>
        <w:bottom w:val="none" w:sz="0" w:space="0" w:color="auto"/>
        <w:right w:val="none" w:sz="0" w:space="0" w:color="auto"/>
      </w:divBdr>
    </w:div>
    <w:div w:id="1103182035">
      <w:bodyDiv w:val="1"/>
      <w:marLeft w:val="0"/>
      <w:marRight w:val="0"/>
      <w:marTop w:val="0"/>
      <w:marBottom w:val="0"/>
      <w:divBdr>
        <w:top w:val="none" w:sz="0" w:space="0" w:color="auto"/>
        <w:left w:val="none" w:sz="0" w:space="0" w:color="auto"/>
        <w:bottom w:val="none" w:sz="0" w:space="0" w:color="auto"/>
        <w:right w:val="none" w:sz="0" w:space="0" w:color="auto"/>
      </w:divBdr>
    </w:div>
    <w:div w:id="1118260230">
      <w:bodyDiv w:val="1"/>
      <w:marLeft w:val="0"/>
      <w:marRight w:val="0"/>
      <w:marTop w:val="0"/>
      <w:marBottom w:val="0"/>
      <w:divBdr>
        <w:top w:val="none" w:sz="0" w:space="0" w:color="auto"/>
        <w:left w:val="none" w:sz="0" w:space="0" w:color="auto"/>
        <w:bottom w:val="none" w:sz="0" w:space="0" w:color="auto"/>
        <w:right w:val="none" w:sz="0" w:space="0" w:color="auto"/>
      </w:divBdr>
    </w:div>
    <w:div w:id="1122650206">
      <w:bodyDiv w:val="1"/>
      <w:marLeft w:val="0"/>
      <w:marRight w:val="0"/>
      <w:marTop w:val="0"/>
      <w:marBottom w:val="0"/>
      <w:divBdr>
        <w:top w:val="none" w:sz="0" w:space="0" w:color="auto"/>
        <w:left w:val="none" w:sz="0" w:space="0" w:color="auto"/>
        <w:bottom w:val="none" w:sz="0" w:space="0" w:color="auto"/>
        <w:right w:val="none" w:sz="0" w:space="0" w:color="auto"/>
      </w:divBdr>
    </w:div>
    <w:div w:id="1134911124">
      <w:bodyDiv w:val="1"/>
      <w:marLeft w:val="0"/>
      <w:marRight w:val="0"/>
      <w:marTop w:val="0"/>
      <w:marBottom w:val="0"/>
      <w:divBdr>
        <w:top w:val="none" w:sz="0" w:space="0" w:color="auto"/>
        <w:left w:val="none" w:sz="0" w:space="0" w:color="auto"/>
        <w:bottom w:val="none" w:sz="0" w:space="0" w:color="auto"/>
        <w:right w:val="none" w:sz="0" w:space="0" w:color="auto"/>
      </w:divBdr>
    </w:div>
    <w:div w:id="1152137412">
      <w:bodyDiv w:val="1"/>
      <w:marLeft w:val="0"/>
      <w:marRight w:val="0"/>
      <w:marTop w:val="0"/>
      <w:marBottom w:val="0"/>
      <w:divBdr>
        <w:top w:val="none" w:sz="0" w:space="0" w:color="auto"/>
        <w:left w:val="none" w:sz="0" w:space="0" w:color="auto"/>
        <w:bottom w:val="none" w:sz="0" w:space="0" w:color="auto"/>
        <w:right w:val="none" w:sz="0" w:space="0" w:color="auto"/>
      </w:divBdr>
    </w:div>
    <w:div w:id="1241404010">
      <w:bodyDiv w:val="1"/>
      <w:marLeft w:val="0"/>
      <w:marRight w:val="0"/>
      <w:marTop w:val="0"/>
      <w:marBottom w:val="0"/>
      <w:divBdr>
        <w:top w:val="none" w:sz="0" w:space="0" w:color="auto"/>
        <w:left w:val="none" w:sz="0" w:space="0" w:color="auto"/>
        <w:bottom w:val="none" w:sz="0" w:space="0" w:color="auto"/>
        <w:right w:val="none" w:sz="0" w:space="0" w:color="auto"/>
      </w:divBdr>
    </w:div>
    <w:div w:id="1304114017">
      <w:bodyDiv w:val="1"/>
      <w:marLeft w:val="0"/>
      <w:marRight w:val="0"/>
      <w:marTop w:val="0"/>
      <w:marBottom w:val="0"/>
      <w:divBdr>
        <w:top w:val="none" w:sz="0" w:space="0" w:color="auto"/>
        <w:left w:val="none" w:sz="0" w:space="0" w:color="auto"/>
        <w:bottom w:val="none" w:sz="0" w:space="0" w:color="auto"/>
        <w:right w:val="none" w:sz="0" w:space="0" w:color="auto"/>
      </w:divBdr>
    </w:div>
    <w:div w:id="1305351764">
      <w:bodyDiv w:val="1"/>
      <w:marLeft w:val="0"/>
      <w:marRight w:val="0"/>
      <w:marTop w:val="0"/>
      <w:marBottom w:val="0"/>
      <w:divBdr>
        <w:top w:val="none" w:sz="0" w:space="0" w:color="auto"/>
        <w:left w:val="none" w:sz="0" w:space="0" w:color="auto"/>
        <w:bottom w:val="none" w:sz="0" w:space="0" w:color="auto"/>
        <w:right w:val="none" w:sz="0" w:space="0" w:color="auto"/>
      </w:divBdr>
    </w:div>
    <w:div w:id="1314872492">
      <w:bodyDiv w:val="1"/>
      <w:marLeft w:val="0"/>
      <w:marRight w:val="0"/>
      <w:marTop w:val="0"/>
      <w:marBottom w:val="0"/>
      <w:divBdr>
        <w:top w:val="none" w:sz="0" w:space="0" w:color="auto"/>
        <w:left w:val="none" w:sz="0" w:space="0" w:color="auto"/>
        <w:bottom w:val="none" w:sz="0" w:space="0" w:color="auto"/>
        <w:right w:val="none" w:sz="0" w:space="0" w:color="auto"/>
      </w:divBdr>
    </w:div>
    <w:div w:id="1329361528">
      <w:bodyDiv w:val="1"/>
      <w:marLeft w:val="0"/>
      <w:marRight w:val="0"/>
      <w:marTop w:val="0"/>
      <w:marBottom w:val="0"/>
      <w:divBdr>
        <w:top w:val="none" w:sz="0" w:space="0" w:color="auto"/>
        <w:left w:val="none" w:sz="0" w:space="0" w:color="auto"/>
        <w:bottom w:val="none" w:sz="0" w:space="0" w:color="auto"/>
        <w:right w:val="none" w:sz="0" w:space="0" w:color="auto"/>
      </w:divBdr>
    </w:div>
    <w:div w:id="1354304764">
      <w:bodyDiv w:val="1"/>
      <w:marLeft w:val="0"/>
      <w:marRight w:val="0"/>
      <w:marTop w:val="0"/>
      <w:marBottom w:val="0"/>
      <w:divBdr>
        <w:top w:val="none" w:sz="0" w:space="0" w:color="auto"/>
        <w:left w:val="none" w:sz="0" w:space="0" w:color="auto"/>
        <w:bottom w:val="none" w:sz="0" w:space="0" w:color="auto"/>
        <w:right w:val="none" w:sz="0" w:space="0" w:color="auto"/>
      </w:divBdr>
    </w:div>
    <w:div w:id="1395658318">
      <w:bodyDiv w:val="1"/>
      <w:marLeft w:val="0"/>
      <w:marRight w:val="0"/>
      <w:marTop w:val="0"/>
      <w:marBottom w:val="0"/>
      <w:divBdr>
        <w:top w:val="none" w:sz="0" w:space="0" w:color="auto"/>
        <w:left w:val="none" w:sz="0" w:space="0" w:color="auto"/>
        <w:bottom w:val="none" w:sz="0" w:space="0" w:color="auto"/>
        <w:right w:val="none" w:sz="0" w:space="0" w:color="auto"/>
      </w:divBdr>
    </w:div>
    <w:div w:id="1410924989">
      <w:bodyDiv w:val="1"/>
      <w:marLeft w:val="0"/>
      <w:marRight w:val="0"/>
      <w:marTop w:val="0"/>
      <w:marBottom w:val="0"/>
      <w:divBdr>
        <w:top w:val="none" w:sz="0" w:space="0" w:color="auto"/>
        <w:left w:val="none" w:sz="0" w:space="0" w:color="auto"/>
        <w:bottom w:val="none" w:sz="0" w:space="0" w:color="auto"/>
        <w:right w:val="none" w:sz="0" w:space="0" w:color="auto"/>
      </w:divBdr>
    </w:div>
    <w:div w:id="1454249545">
      <w:bodyDiv w:val="1"/>
      <w:marLeft w:val="0"/>
      <w:marRight w:val="0"/>
      <w:marTop w:val="0"/>
      <w:marBottom w:val="0"/>
      <w:divBdr>
        <w:top w:val="none" w:sz="0" w:space="0" w:color="auto"/>
        <w:left w:val="none" w:sz="0" w:space="0" w:color="auto"/>
        <w:bottom w:val="none" w:sz="0" w:space="0" w:color="auto"/>
        <w:right w:val="none" w:sz="0" w:space="0" w:color="auto"/>
      </w:divBdr>
    </w:div>
    <w:div w:id="1616137621">
      <w:bodyDiv w:val="1"/>
      <w:marLeft w:val="0"/>
      <w:marRight w:val="0"/>
      <w:marTop w:val="0"/>
      <w:marBottom w:val="0"/>
      <w:divBdr>
        <w:top w:val="none" w:sz="0" w:space="0" w:color="auto"/>
        <w:left w:val="none" w:sz="0" w:space="0" w:color="auto"/>
        <w:bottom w:val="none" w:sz="0" w:space="0" w:color="auto"/>
        <w:right w:val="none" w:sz="0" w:space="0" w:color="auto"/>
      </w:divBdr>
    </w:div>
    <w:div w:id="1633635996">
      <w:bodyDiv w:val="1"/>
      <w:marLeft w:val="0"/>
      <w:marRight w:val="0"/>
      <w:marTop w:val="0"/>
      <w:marBottom w:val="0"/>
      <w:divBdr>
        <w:top w:val="none" w:sz="0" w:space="0" w:color="auto"/>
        <w:left w:val="none" w:sz="0" w:space="0" w:color="auto"/>
        <w:bottom w:val="none" w:sz="0" w:space="0" w:color="auto"/>
        <w:right w:val="none" w:sz="0" w:space="0" w:color="auto"/>
      </w:divBdr>
    </w:div>
    <w:div w:id="1643001534">
      <w:bodyDiv w:val="1"/>
      <w:marLeft w:val="0"/>
      <w:marRight w:val="0"/>
      <w:marTop w:val="0"/>
      <w:marBottom w:val="0"/>
      <w:divBdr>
        <w:top w:val="none" w:sz="0" w:space="0" w:color="auto"/>
        <w:left w:val="none" w:sz="0" w:space="0" w:color="auto"/>
        <w:bottom w:val="none" w:sz="0" w:space="0" w:color="auto"/>
        <w:right w:val="none" w:sz="0" w:space="0" w:color="auto"/>
      </w:divBdr>
    </w:div>
    <w:div w:id="1656496036">
      <w:bodyDiv w:val="1"/>
      <w:marLeft w:val="0"/>
      <w:marRight w:val="0"/>
      <w:marTop w:val="0"/>
      <w:marBottom w:val="0"/>
      <w:divBdr>
        <w:top w:val="none" w:sz="0" w:space="0" w:color="auto"/>
        <w:left w:val="none" w:sz="0" w:space="0" w:color="auto"/>
        <w:bottom w:val="none" w:sz="0" w:space="0" w:color="auto"/>
        <w:right w:val="none" w:sz="0" w:space="0" w:color="auto"/>
      </w:divBdr>
    </w:div>
    <w:div w:id="1663778477">
      <w:bodyDiv w:val="1"/>
      <w:marLeft w:val="0"/>
      <w:marRight w:val="0"/>
      <w:marTop w:val="0"/>
      <w:marBottom w:val="0"/>
      <w:divBdr>
        <w:top w:val="none" w:sz="0" w:space="0" w:color="auto"/>
        <w:left w:val="none" w:sz="0" w:space="0" w:color="auto"/>
        <w:bottom w:val="none" w:sz="0" w:space="0" w:color="auto"/>
        <w:right w:val="none" w:sz="0" w:space="0" w:color="auto"/>
      </w:divBdr>
    </w:div>
    <w:div w:id="1863547374">
      <w:bodyDiv w:val="1"/>
      <w:marLeft w:val="0"/>
      <w:marRight w:val="0"/>
      <w:marTop w:val="0"/>
      <w:marBottom w:val="0"/>
      <w:divBdr>
        <w:top w:val="none" w:sz="0" w:space="0" w:color="auto"/>
        <w:left w:val="none" w:sz="0" w:space="0" w:color="auto"/>
        <w:bottom w:val="none" w:sz="0" w:space="0" w:color="auto"/>
        <w:right w:val="none" w:sz="0" w:space="0" w:color="auto"/>
      </w:divBdr>
    </w:div>
    <w:div w:id="1867403957">
      <w:bodyDiv w:val="1"/>
      <w:marLeft w:val="0"/>
      <w:marRight w:val="0"/>
      <w:marTop w:val="0"/>
      <w:marBottom w:val="0"/>
      <w:divBdr>
        <w:top w:val="none" w:sz="0" w:space="0" w:color="auto"/>
        <w:left w:val="none" w:sz="0" w:space="0" w:color="auto"/>
        <w:bottom w:val="none" w:sz="0" w:space="0" w:color="auto"/>
        <w:right w:val="none" w:sz="0" w:space="0" w:color="auto"/>
      </w:divBdr>
    </w:div>
    <w:div w:id="1882286562">
      <w:bodyDiv w:val="1"/>
      <w:marLeft w:val="0"/>
      <w:marRight w:val="0"/>
      <w:marTop w:val="0"/>
      <w:marBottom w:val="0"/>
      <w:divBdr>
        <w:top w:val="none" w:sz="0" w:space="0" w:color="auto"/>
        <w:left w:val="none" w:sz="0" w:space="0" w:color="auto"/>
        <w:bottom w:val="none" w:sz="0" w:space="0" w:color="auto"/>
        <w:right w:val="none" w:sz="0" w:space="0" w:color="auto"/>
      </w:divBdr>
    </w:div>
    <w:div w:id="1938324675">
      <w:bodyDiv w:val="1"/>
      <w:marLeft w:val="0"/>
      <w:marRight w:val="0"/>
      <w:marTop w:val="0"/>
      <w:marBottom w:val="0"/>
      <w:divBdr>
        <w:top w:val="none" w:sz="0" w:space="0" w:color="auto"/>
        <w:left w:val="none" w:sz="0" w:space="0" w:color="auto"/>
        <w:bottom w:val="none" w:sz="0" w:space="0" w:color="auto"/>
        <w:right w:val="none" w:sz="0" w:space="0" w:color="auto"/>
      </w:divBdr>
    </w:div>
    <w:div w:id="1958440329">
      <w:bodyDiv w:val="1"/>
      <w:marLeft w:val="0"/>
      <w:marRight w:val="0"/>
      <w:marTop w:val="0"/>
      <w:marBottom w:val="0"/>
      <w:divBdr>
        <w:top w:val="none" w:sz="0" w:space="0" w:color="auto"/>
        <w:left w:val="none" w:sz="0" w:space="0" w:color="auto"/>
        <w:bottom w:val="none" w:sz="0" w:space="0" w:color="auto"/>
        <w:right w:val="none" w:sz="0" w:space="0" w:color="auto"/>
      </w:divBdr>
    </w:div>
    <w:div w:id="1979333667">
      <w:bodyDiv w:val="1"/>
      <w:marLeft w:val="0"/>
      <w:marRight w:val="0"/>
      <w:marTop w:val="0"/>
      <w:marBottom w:val="0"/>
      <w:divBdr>
        <w:top w:val="none" w:sz="0" w:space="0" w:color="auto"/>
        <w:left w:val="none" w:sz="0" w:space="0" w:color="auto"/>
        <w:bottom w:val="none" w:sz="0" w:space="0" w:color="auto"/>
        <w:right w:val="none" w:sz="0" w:space="0" w:color="auto"/>
      </w:divBdr>
    </w:div>
    <w:div w:id="1987935259">
      <w:bodyDiv w:val="1"/>
      <w:marLeft w:val="0"/>
      <w:marRight w:val="0"/>
      <w:marTop w:val="0"/>
      <w:marBottom w:val="0"/>
      <w:divBdr>
        <w:top w:val="none" w:sz="0" w:space="0" w:color="auto"/>
        <w:left w:val="none" w:sz="0" w:space="0" w:color="auto"/>
        <w:bottom w:val="none" w:sz="0" w:space="0" w:color="auto"/>
        <w:right w:val="none" w:sz="0" w:space="0" w:color="auto"/>
      </w:divBdr>
    </w:div>
    <w:div w:id="2008551811">
      <w:bodyDiv w:val="1"/>
      <w:marLeft w:val="0"/>
      <w:marRight w:val="0"/>
      <w:marTop w:val="0"/>
      <w:marBottom w:val="0"/>
      <w:divBdr>
        <w:top w:val="none" w:sz="0" w:space="0" w:color="auto"/>
        <w:left w:val="none" w:sz="0" w:space="0" w:color="auto"/>
        <w:bottom w:val="none" w:sz="0" w:space="0" w:color="auto"/>
        <w:right w:val="none" w:sz="0" w:space="0" w:color="auto"/>
      </w:divBdr>
    </w:div>
    <w:div w:id="2037148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5414</Words>
  <Characters>30865</Characters>
  <Application>Microsoft Office Word</Application>
  <DocSecurity>0</DocSecurity>
  <Lines>257</Lines>
  <Paragraphs>72</Paragraphs>
  <ScaleCrop>false</ScaleCrop>
  <HeadingPairs>
    <vt:vector size="4" baseType="variant">
      <vt:variant>
        <vt:lpstr>Title</vt:lpstr>
      </vt:variant>
      <vt:variant>
        <vt:i4>1</vt:i4>
      </vt:variant>
      <vt:variant>
        <vt:lpstr>Headings</vt:lpstr>
      </vt:variant>
      <vt:variant>
        <vt:i4>22</vt:i4>
      </vt:variant>
    </vt:vector>
  </HeadingPairs>
  <TitlesOfParts>
    <vt:vector size="23" baseType="lpstr">
      <vt:lpstr/>
      <vt:lpstr/>
      <vt:lpstr/>
      <vt:lpstr/>
      <vt:lpstr/>
      <vt:lpstr/>
      <vt:lpstr/>
      <vt:lpstr/>
      <vt:lpstr/>
      <vt:lpstr/>
      <vt:lpstr/>
      <vt:lpstr/>
      <vt:lpstr/>
      <vt:lpstr/>
      <vt:lpstr/>
      <vt:lpstr>Reliability Standard Language</vt:lpstr>
      <vt:lpstr/>
      <vt:lpstr>R1 Supporting Evidence and Documentation</vt:lpstr>
      <vt:lpstr>R2 Supporting Evidence and Documentation</vt:lpstr>
      <vt:lpstr>R3 Supporting Evidence and Documentation</vt:lpstr>
      <vt:lpstr>R4 Supporting Evidence and Documentation</vt:lpstr>
      <vt:lpstr>Supplemental Information</vt:lpstr>
      <vt:lpstr>Compliance Findings Summary (to be filled out by auditor)</vt:lpstr>
    </vt:vector>
  </TitlesOfParts>
  <Company/>
  <LinksUpToDate>false</LinksUpToDate>
  <CharactersWithSpaces>36207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cp:lastPrinted>2009-08-05T15:52:00Z</cp:lastPrinted>
  <dcterms:created xsi:type="dcterms:W3CDTF">2013-09-25T18:39:00Z</dcterms:created>
  <dcterms:modified xsi:type="dcterms:W3CDTF">2013-10-18T20:12:00Z</dcterms:modified>
</cp:coreProperties>
</file>